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E7DB6" w14:textId="77777777" w:rsidR="000F1244" w:rsidRPr="001F4D76" w:rsidRDefault="000F1244" w:rsidP="00E941C2">
      <w:pPr>
        <w:pStyle w:val="Header"/>
        <w:spacing w:before="60"/>
        <w:rPr>
          <w:rFonts w:cstheme="minorHAnsi"/>
          <w:b/>
          <w:bCs/>
          <w:color w:val="002060"/>
          <w:sz w:val="24"/>
          <w:szCs w:val="24"/>
        </w:rPr>
      </w:pPr>
      <w:r w:rsidRPr="001F4D76">
        <w:rPr>
          <w:rFonts w:cstheme="minorHAnsi"/>
          <w:b/>
          <w:bCs/>
          <w:color w:val="002060"/>
          <w:sz w:val="24"/>
          <w:szCs w:val="24"/>
        </w:rPr>
        <w:t>Prioritatea 7 – Măsuri care susțin domeniile oncologie și transplant</w:t>
      </w:r>
    </w:p>
    <w:p w14:paraId="5C5987E8" w14:textId="77777777" w:rsidR="000F1244" w:rsidRPr="001F4D76" w:rsidRDefault="000F1244" w:rsidP="00E941C2">
      <w:pPr>
        <w:pStyle w:val="Header"/>
        <w:spacing w:before="60"/>
        <w:jc w:val="both"/>
        <w:rPr>
          <w:rFonts w:cstheme="minorHAnsi"/>
          <w:b/>
          <w:bCs/>
          <w:color w:val="002060"/>
          <w:sz w:val="24"/>
          <w:szCs w:val="24"/>
        </w:rPr>
      </w:pPr>
      <w:r w:rsidRPr="001F4D76">
        <w:rPr>
          <w:rFonts w:cstheme="minorHAnsi"/>
          <w:b/>
          <w:bCs/>
          <w:color w:val="002060"/>
          <w:sz w:val="24"/>
          <w:szCs w:val="24"/>
        </w:rPr>
        <w:t>B. TRANSPLANT</w:t>
      </w:r>
    </w:p>
    <w:p w14:paraId="3FE8D4B2" w14:textId="16DC5F4C" w:rsidR="00A76CBA" w:rsidRPr="001F4D76" w:rsidRDefault="00226CA1" w:rsidP="00E941C2">
      <w:pPr>
        <w:pStyle w:val="Header"/>
        <w:spacing w:before="60"/>
        <w:jc w:val="both"/>
        <w:rPr>
          <w:rFonts w:cstheme="minorHAnsi"/>
          <w:b/>
          <w:bCs/>
          <w:color w:val="002060"/>
          <w:sz w:val="24"/>
          <w:szCs w:val="24"/>
        </w:rPr>
      </w:pPr>
      <w:r w:rsidRPr="001F4D76">
        <w:rPr>
          <w:rFonts w:cstheme="minorHAnsi"/>
          <w:b/>
          <w:bCs/>
          <w:color w:val="002060"/>
          <w:sz w:val="24"/>
          <w:szCs w:val="24"/>
        </w:rPr>
        <w:t>Anexa 1</w:t>
      </w:r>
      <w:r w:rsidR="002B7020" w:rsidRPr="001F4D76">
        <w:rPr>
          <w:rFonts w:cstheme="minorHAnsi"/>
          <w:b/>
          <w:bCs/>
          <w:color w:val="002060"/>
          <w:sz w:val="24"/>
          <w:szCs w:val="24"/>
        </w:rPr>
        <w:t>:</w:t>
      </w:r>
      <w:r w:rsidRPr="001F4D76">
        <w:rPr>
          <w:rFonts w:cstheme="minorHAnsi"/>
          <w:b/>
          <w:bCs/>
          <w:color w:val="002060"/>
          <w:sz w:val="24"/>
          <w:szCs w:val="24"/>
        </w:rPr>
        <w:t xml:space="preserve"> Criterii de evaluare și selecție</w:t>
      </w:r>
      <w:r w:rsidR="00F5624C" w:rsidRPr="001F4D76">
        <w:rPr>
          <w:rFonts w:cstheme="minorHAnsi"/>
          <w:b/>
          <w:bCs/>
          <w:color w:val="002060"/>
          <w:sz w:val="24"/>
          <w:szCs w:val="24"/>
        </w:rPr>
        <w:t xml:space="preserve"> </w:t>
      </w:r>
      <w:r w:rsidRPr="001F4D76">
        <w:rPr>
          <w:rFonts w:cstheme="minorHAnsi"/>
          <w:b/>
          <w:bCs/>
          <w:color w:val="002060"/>
          <w:sz w:val="24"/>
          <w:szCs w:val="24"/>
        </w:rPr>
        <w:t xml:space="preserve"> </w:t>
      </w:r>
    </w:p>
    <w:tbl>
      <w:tblPr>
        <w:tblStyle w:val="TableGrid"/>
        <w:tblW w:w="5000" w:type="pct"/>
        <w:tblLook w:val="04A0" w:firstRow="1" w:lastRow="0" w:firstColumn="1" w:lastColumn="0" w:noHBand="0" w:noVBand="1"/>
      </w:tblPr>
      <w:tblGrid>
        <w:gridCol w:w="2852"/>
        <w:gridCol w:w="10237"/>
        <w:gridCol w:w="1382"/>
        <w:gridCol w:w="5586"/>
        <w:gridCol w:w="1190"/>
        <w:gridCol w:w="1114"/>
      </w:tblGrid>
      <w:tr w:rsidR="00226CA1" w:rsidRPr="001F4D76" w14:paraId="73F8D3BC" w14:textId="77777777" w:rsidTr="00CB6287">
        <w:trPr>
          <w:tblHeader/>
        </w:trPr>
        <w:tc>
          <w:tcPr>
            <w:tcW w:w="638" w:type="pct"/>
            <w:shd w:val="clear" w:color="auto" w:fill="E2EFD9" w:themeFill="accent6" w:themeFillTint="33"/>
          </w:tcPr>
          <w:p w14:paraId="0947CC8D" w14:textId="5399C905" w:rsidR="00F5624C" w:rsidRPr="001F4D76" w:rsidRDefault="0009067F" w:rsidP="00E941C2">
            <w:pPr>
              <w:spacing w:before="60"/>
              <w:jc w:val="both"/>
              <w:rPr>
                <w:rFonts w:cstheme="minorHAnsi"/>
                <w:b/>
                <w:bCs/>
                <w:color w:val="002060"/>
                <w:sz w:val="24"/>
                <w:szCs w:val="24"/>
              </w:rPr>
            </w:pPr>
            <w:r w:rsidRPr="001F4D76">
              <w:rPr>
                <w:rFonts w:cstheme="minorHAnsi"/>
                <w:b/>
                <w:bCs/>
                <w:color w:val="002060"/>
                <w:sz w:val="24"/>
                <w:szCs w:val="24"/>
              </w:rPr>
              <w:t>Criterii de</w:t>
            </w:r>
            <w:r w:rsidR="00BC0BBE" w:rsidRPr="001F4D76">
              <w:rPr>
                <w:rFonts w:cstheme="minorHAnsi"/>
                <w:b/>
                <w:bCs/>
                <w:color w:val="002060"/>
                <w:sz w:val="24"/>
                <w:szCs w:val="24"/>
              </w:rPr>
              <w:t xml:space="preserve"> evaluare și</w:t>
            </w:r>
            <w:r w:rsidRPr="001F4D76">
              <w:rPr>
                <w:rFonts w:cstheme="minorHAnsi"/>
                <w:b/>
                <w:bCs/>
                <w:color w:val="002060"/>
                <w:sz w:val="24"/>
                <w:szCs w:val="24"/>
              </w:rPr>
              <w:t xml:space="preserve"> </w:t>
            </w:r>
            <w:r w:rsidR="00A76CBA" w:rsidRPr="001F4D76">
              <w:rPr>
                <w:rFonts w:cstheme="minorHAnsi"/>
                <w:b/>
                <w:bCs/>
                <w:color w:val="002060"/>
                <w:sz w:val="24"/>
                <w:szCs w:val="24"/>
              </w:rPr>
              <w:t xml:space="preserve">selecție </w:t>
            </w:r>
          </w:p>
          <w:p w14:paraId="3B0079FD" w14:textId="227EF8DE" w:rsidR="00226CA1" w:rsidRPr="001F4D76" w:rsidRDefault="00226CA1" w:rsidP="00E941C2">
            <w:pPr>
              <w:spacing w:before="60"/>
              <w:jc w:val="both"/>
              <w:rPr>
                <w:rFonts w:cstheme="minorHAnsi"/>
                <w:b/>
                <w:bCs/>
                <w:color w:val="002060"/>
                <w:sz w:val="24"/>
                <w:szCs w:val="24"/>
              </w:rPr>
            </w:pPr>
          </w:p>
        </w:tc>
        <w:tc>
          <w:tcPr>
            <w:tcW w:w="2289" w:type="pct"/>
            <w:shd w:val="clear" w:color="auto" w:fill="E2EFD9" w:themeFill="accent6" w:themeFillTint="33"/>
          </w:tcPr>
          <w:p w14:paraId="1C54B9E0" w14:textId="56767F0B" w:rsidR="00226CA1" w:rsidRPr="001F4D76" w:rsidRDefault="00226CA1" w:rsidP="00E941C2">
            <w:pPr>
              <w:spacing w:before="60"/>
              <w:jc w:val="both"/>
              <w:rPr>
                <w:rFonts w:cstheme="minorHAnsi"/>
                <w:b/>
                <w:bCs/>
                <w:color w:val="002060"/>
                <w:sz w:val="24"/>
                <w:szCs w:val="24"/>
              </w:rPr>
            </w:pPr>
            <w:r w:rsidRPr="001F4D76">
              <w:rPr>
                <w:rFonts w:cstheme="minorHAnsi"/>
                <w:b/>
                <w:bCs/>
                <w:color w:val="002060"/>
                <w:sz w:val="24"/>
                <w:szCs w:val="24"/>
              </w:rPr>
              <w:t>Aspecte de verificat</w:t>
            </w:r>
          </w:p>
        </w:tc>
        <w:tc>
          <w:tcPr>
            <w:tcW w:w="309" w:type="pct"/>
            <w:shd w:val="clear" w:color="auto" w:fill="E2EFD9" w:themeFill="accent6" w:themeFillTint="33"/>
          </w:tcPr>
          <w:p w14:paraId="0418860B" w14:textId="3E8F09ED" w:rsidR="00226CA1" w:rsidRPr="001F4D76" w:rsidRDefault="00226CA1" w:rsidP="00E941C2">
            <w:pPr>
              <w:spacing w:before="60"/>
              <w:jc w:val="both"/>
              <w:rPr>
                <w:rFonts w:cstheme="minorHAnsi"/>
                <w:b/>
                <w:bCs/>
                <w:color w:val="002060"/>
                <w:sz w:val="24"/>
                <w:szCs w:val="24"/>
              </w:rPr>
            </w:pPr>
            <w:r w:rsidRPr="001F4D76">
              <w:rPr>
                <w:rFonts w:cstheme="minorHAnsi"/>
                <w:b/>
                <w:bCs/>
                <w:color w:val="002060"/>
                <w:sz w:val="24"/>
                <w:szCs w:val="24"/>
              </w:rPr>
              <w:t>Criteriu/ subcriteriu digitalizat (DA/NU)</w:t>
            </w:r>
          </w:p>
        </w:tc>
        <w:tc>
          <w:tcPr>
            <w:tcW w:w="1249" w:type="pct"/>
            <w:shd w:val="clear" w:color="auto" w:fill="E2EFD9" w:themeFill="accent6" w:themeFillTint="33"/>
          </w:tcPr>
          <w:p w14:paraId="33450FAE" w14:textId="129F4B4D" w:rsidR="00226CA1" w:rsidRPr="001F4D76" w:rsidRDefault="00226CA1" w:rsidP="00E941C2">
            <w:pPr>
              <w:spacing w:before="60"/>
              <w:jc w:val="both"/>
              <w:rPr>
                <w:rFonts w:cstheme="minorHAnsi"/>
                <w:b/>
                <w:bCs/>
                <w:color w:val="002060"/>
                <w:sz w:val="24"/>
                <w:szCs w:val="24"/>
              </w:rPr>
            </w:pPr>
            <w:r w:rsidRPr="001F4D76">
              <w:rPr>
                <w:rFonts w:cstheme="minorHAnsi"/>
                <w:b/>
                <w:bCs/>
                <w:color w:val="002060"/>
                <w:sz w:val="24"/>
                <w:szCs w:val="24"/>
              </w:rPr>
              <w:t>Documente doveditoare</w:t>
            </w:r>
          </w:p>
          <w:p w14:paraId="796B98F1" w14:textId="405866A5" w:rsidR="00226CA1" w:rsidRPr="001F4D76" w:rsidRDefault="00226CA1" w:rsidP="00E941C2">
            <w:pPr>
              <w:spacing w:before="60"/>
              <w:jc w:val="both"/>
              <w:rPr>
                <w:rFonts w:cstheme="minorHAnsi"/>
                <w:b/>
                <w:bCs/>
                <w:color w:val="002060"/>
                <w:sz w:val="24"/>
                <w:szCs w:val="24"/>
              </w:rPr>
            </w:pPr>
          </w:p>
        </w:tc>
        <w:tc>
          <w:tcPr>
            <w:tcW w:w="266" w:type="pct"/>
            <w:shd w:val="clear" w:color="auto" w:fill="E2EFD9" w:themeFill="accent6" w:themeFillTint="33"/>
          </w:tcPr>
          <w:p w14:paraId="47441475" w14:textId="1DD8BE9F" w:rsidR="00226CA1" w:rsidRPr="001F4D76" w:rsidRDefault="00226CA1" w:rsidP="00E941C2">
            <w:pPr>
              <w:spacing w:before="60"/>
              <w:jc w:val="both"/>
              <w:rPr>
                <w:rFonts w:cstheme="minorHAnsi"/>
                <w:b/>
                <w:bCs/>
                <w:color w:val="002060"/>
                <w:sz w:val="24"/>
                <w:szCs w:val="24"/>
              </w:rPr>
            </w:pPr>
            <w:r w:rsidRPr="001F4D76">
              <w:rPr>
                <w:rFonts w:cstheme="minorHAnsi"/>
                <w:b/>
                <w:bCs/>
                <w:color w:val="002060"/>
                <w:sz w:val="24"/>
                <w:szCs w:val="24"/>
              </w:rPr>
              <w:t>Maxim</w:t>
            </w:r>
          </w:p>
        </w:tc>
        <w:tc>
          <w:tcPr>
            <w:tcW w:w="249" w:type="pct"/>
            <w:shd w:val="clear" w:color="auto" w:fill="E2EFD9" w:themeFill="accent6" w:themeFillTint="33"/>
          </w:tcPr>
          <w:p w14:paraId="2FD75C33" w14:textId="2DC70629" w:rsidR="00226CA1" w:rsidRPr="001F4D76" w:rsidRDefault="00226CA1" w:rsidP="00E941C2">
            <w:pPr>
              <w:spacing w:before="60"/>
              <w:jc w:val="both"/>
              <w:rPr>
                <w:rFonts w:cstheme="minorHAnsi"/>
                <w:b/>
                <w:bCs/>
                <w:color w:val="002060"/>
                <w:sz w:val="24"/>
                <w:szCs w:val="24"/>
              </w:rPr>
            </w:pPr>
            <w:r w:rsidRPr="001F4D76">
              <w:rPr>
                <w:rFonts w:cstheme="minorHAnsi"/>
                <w:b/>
                <w:bCs/>
                <w:color w:val="002060"/>
                <w:sz w:val="24"/>
                <w:szCs w:val="24"/>
              </w:rPr>
              <w:t>Minim</w:t>
            </w:r>
          </w:p>
        </w:tc>
      </w:tr>
      <w:tr w:rsidR="00226CA1" w:rsidRPr="001F4D76" w14:paraId="5A4B9EF6" w14:textId="77777777" w:rsidTr="00CB6287">
        <w:trPr>
          <w:trHeight w:val="872"/>
        </w:trPr>
        <w:tc>
          <w:tcPr>
            <w:tcW w:w="2927" w:type="pct"/>
            <w:gridSpan w:val="2"/>
            <w:shd w:val="clear" w:color="auto" w:fill="FBE4D5" w:themeFill="accent2" w:themeFillTint="33"/>
          </w:tcPr>
          <w:p w14:paraId="07BEC2FC" w14:textId="1C417500" w:rsidR="00226CA1" w:rsidRPr="001F4D76" w:rsidRDefault="00F5624C" w:rsidP="00E941C2">
            <w:pPr>
              <w:spacing w:before="60"/>
              <w:jc w:val="both"/>
              <w:rPr>
                <w:rFonts w:cstheme="minorHAnsi"/>
                <w:color w:val="002060"/>
                <w:sz w:val="24"/>
                <w:szCs w:val="24"/>
              </w:rPr>
            </w:pPr>
            <w:bookmarkStart w:id="0" w:name="RANGE!A3"/>
            <w:r w:rsidRPr="001F4D76">
              <w:rPr>
                <w:rFonts w:cstheme="minorHAnsi"/>
                <w:b/>
                <w:bCs/>
                <w:color w:val="C00000"/>
                <w:sz w:val="24"/>
                <w:szCs w:val="24"/>
              </w:rPr>
              <w:t xml:space="preserve">Criteriul </w:t>
            </w:r>
            <w:r w:rsidR="00226CA1" w:rsidRPr="001F4D76">
              <w:rPr>
                <w:rFonts w:cstheme="minorHAnsi"/>
                <w:b/>
                <w:bCs/>
                <w:color w:val="C00000"/>
                <w:sz w:val="24"/>
                <w:szCs w:val="24"/>
              </w:rPr>
              <w:t xml:space="preserve">1. Relevanța, oportunitatea </w:t>
            </w:r>
            <w:bookmarkStart w:id="1" w:name="_Hlk123128456"/>
            <w:bookmarkEnd w:id="0"/>
            <w:r w:rsidR="00226CA1" w:rsidRPr="001F4D76">
              <w:rPr>
                <w:rFonts w:cstheme="minorHAnsi"/>
                <w:b/>
                <w:bCs/>
                <w:color w:val="C00000"/>
                <w:sz w:val="24"/>
                <w:szCs w:val="24"/>
              </w:rPr>
              <w:t>și contribuția proiectului la realizarea obiectivului specific FEDR</w:t>
            </w:r>
            <w:r w:rsidR="00226CA1" w:rsidRPr="001F4D76">
              <w:rPr>
                <w:rFonts w:cstheme="minorHAnsi"/>
                <w:color w:val="C00000"/>
                <w:sz w:val="24"/>
                <w:szCs w:val="24"/>
              </w:rPr>
              <w:t xml:space="preserve"> </w:t>
            </w:r>
            <w:bookmarkEnd w:id="1"/>
            <w:r w:rsidR="00226CA1" w:rsidRPr="001F4D76">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309" w:type="pct"/>
            <w:shd w:val="clear" w:color="auto" w:fill="FBE4D5" w:themeFill="accent2" w:themeFillTint="33"/>
          </w:tcPr>
          <w:p w14:paraId="5CF11C2C" w14:textId="77777777" w:rsidR="00226CA1" w:rsidRPr="001F4D76" w:rsidRDefault="00226CA1" w:rsidP="00E941C2">
            <w:pPr>
              <w:spacing w:before="60"/>
              <w:jc w:val="both"/>
              <w:rPr>
                <w:rFonts w:cstheme="minorHAnsi"/>
                <w:b/>
                <w:bCs/>
                <w:color w:val="002060"/>
                <w:sz w:val="24"/>
                <w:szCs w:val="24"/>
              </w:rPr>
            </w:pPr>
          </w:p>
        </w:tc>
        <w:tc>
          <w:tcPr>
            <w:tcW w:w="1249" w:type="pct"/>
            <w:shd w:val="clear" w:color="auto" w:fill="FBE4D5" w:themeFill="accent2" w:themeFillTint="33"/>
          </w:tcPr>
          <w:p w14:paraId="3C4AF79E" w14:textId="3BDB08E5" w:rsidR="00226CA1" w:rsidRPr="001F4D76" w:rsidRDefault="00226CA1" w:rsidP="00E941C2">
            <w:pPr>
              <w:spacing w:before="60"/>
              <w:jc w:val="both"/>
              <w:rPr>
                <w:rFonts w:cstheme="minorHAnsi"/>
                <w:b/>
                <w:bCs/>
                <w:color w:val="002060"/>
                <w:sz w:val="24"/>
                <w:szCs w:val="24"/>
              </w:rPr>
            </w:pPr>
          </w:p>
        </w:tc>
        <w:tc>
          <w:tcPr>
            <w:tcW w:w="266" w:type="pct"/>
            <w:shd w:val="clear" w:color="auto" w:fill="FBE4D5" w:themeFill="accent2" w:themeFillTint="33"/>
          </w:tcPr>
          <w:p w14:paraId="1A8873E9" w14:textId="7F46A703" w:rsidR="00226CA1" w:rsidRPr="001F4D76" w:rsidRDefault="00226CA1" w:rsidP="00E941C2">
            <w:pPr>
              <w:spacing w:before="60"/>
              <w:jc w:val="both"/>
              <w:rPr>
                <w:rFonts w:cstheme="minorHAnsi"/>
                <w:b/>
                <w:bCs/>
                <w:color w:val="002060"/>
                <w:sz w:val="24"/>
                <w:szCs w:val="24"/>
              </w:rPr>
            </w:pPr>
            <w:r w:rsidRPr="001F4D76">
              <w:rPr>
                <w:rFonts w:cstheme="minorHAnsi"/>
                <w:b/>
                <w:bCs/>
                <w:color w:val="002060"/>
                <w:sz w:val="24"/>
                <w:szCs w:val="24"/>
              </w:rPr>
              <w:t>35</w:t>
            </w:r>
          </w:p>
        </w:tc>
        <w:tc>
          <w:tcPr>
            <w:tcW w:w="249" w:type="pct"/>
            <w:shd w:val="clear" w:color="auto" w:fill="FBE4D5" w:themeFill="accent2" w:themeFillTint="33"/>
          </w:tcPr>
          <w:p w14:paraId="230A3979" w14:textId="421A075B" w:rsidR="00226CA1" w:rsidRPr="001F4D76" w:rsidRDefault="00226CA1" w:rsidP="00E941C2">
            <w:pPr>
              <w:spacing w:before="60"/>
              <w:jc w:val="both"/>
              <w:rPr>
                <w:rFonts w:cstheme="minorHAnsi"/>
                <w:b/>
                <w:bCs/>
                <w:color w:val="002060"/>
                <w:sz w:val="24"/>
                <w:szCs w:val="24"/>
              </w:rPr>
            </w:pPr>
            <w:r w:rsidRPr="001F4D76">
              <w:rPr>
                <w:rFonts w:cstheme="minorHAnsi"/>
                <w:b/>
                <w:bCs/>
                <w:color w:val="002060"/>
                <w:sz w:val="24"/>
                <w:szCs w:val="24"/>
              </w:rPr>
              <w:t>2</w:t>
            </w:r>
            <w:r w:rsidR="00154B04" w:rsidRPr="001F4D76">
              <w:rPr>
                <w:rFonts w:cstheme="minorHAnsi"/>
                <w:b/>
                <w:bCs/>
                <w:color w:val="002060"/>
                <w:sz w:val="24"/>
                <w:szCs w:val="24"/>
              </w:rPr>
              <w:t>5</w:t>
            </w:r>
          </w:p>
        </w:tc>
      </w:tr>
      <w:tr w:rsidR="001D1549" w:rsidRPr="001F4D76" w14:paraId="0FFF31CC" w14:textId="77777777" w:rsidTr="00CB6287">
        <w:tc>
          <w:tcPr>
            <w:tcW w:w="638" w:type="pct"/>
            <w:vMerge w:val="restart"/>
            <w:shd w:val="clear" w:color="auto" w:fill="auto"/>
          </w:tcPr>
          <w:p w14:paraId="2B8D3D2D" w14:textId="60306C1C" w:rsidR="001D1549" w:rsidRPr="001F4D76" w:rsidRDefault="00B3435D" w:rsidP="00E941C2">
            <w:pPr>
              <w:spacing w:before="60"/>
              <w:jc w:val="both"/>
              <w:rPr>
                <w:rFonts w:cstheme="minorHAnsi"/>
                <w:color w:val="C00000"/>
                <w:sz w:val="24"/>
                <w:szCs w:val="24"/>
              </w:rPr>
            </w:pPr>
            <w:r w:rsidRPr="001F4D76">
              <w:rPr>
                <w:rFonts w:cstheme="minorHAnsi"/>
                <w:color w:val="C00000"/>
                <w:sz w:val="24"/>
                <w:szCs w:val="24"/>
              </w:rPr>
              <w:t>Subcriteriul 1.1.</w:t>
            </w:r>
            <w:r w:rsidRPr="001F4D76">
              <w:rPr>
                <w:rStyle w:val="FootnoteReference"/>
                <w:rFonts w:cstheme="minorHAnsi"/>
                <w:color w:val="C00000"/>
                <w:sz w:val="24"/>
                <w:szCs w:val="24"/>
              </w:rPr>
              <w:footnoteReference w:id="1"/>
            </w:r>
            <w:r w:rsidRPr="001F4D76">
              <w:rPr>
                <w:rFonts w:cstheme="minorHAnsi"/>
                <w:color w:val="C00000"/>
                <w:sz w:val="24"/>
                <w:szCs w:val="24"/>
              </w:rPr>
              <w:t xml:space="preserve">  Relevanța din perspectiva documentelor strategice relevante, justificarea necesității/ oportunității proiectului</w:t>
            </w:r>
          </w:p>
        </w:tc>
        <w:tc>
          <w:tcPr>
            <w:tcW w:w="2289" w:type="pct"/>
            <w:shd w:val="clear" w:color="auto" w:fill="auto"/>
          </w:tcPr>
          <w:p w14:paraId="38F574F3" w14:textId="47FE984A" w:rsidR="001D1549" w:rsidRPr="001F4D76" w:rsidRDefault="001D1549" w:rsidP="00E941C2">
            <w:pPr>
              <w:spacing w:before="60"/>
              <w:jc w:val="both"/>
              <w:rPr>
                <w:rFonts w:cstheme="minorHAnsi"/>
                <w:b/>
                <w:bCs/>
                <w:color w:val="C00000"/>
                <w:sz w:val="24"/>
                <w:szCs w:val="24"/>
              </w:rPr>
            </w:pPr>
            <w:r w:rsidRPr="001F4D76">
              <w:rPr>
                <w:rFonts w:cstheme="minorHAnsi"/>
                <w:b/>
                <w:bCs/>
                <w:color w:val="C00000"/>
                <w:sz w:val="24"/>
                <w:szCs w:val="24"/>
              </w:rPr>
              <w:t xml:space="preserve">A. Relevanța din perspectiva documentelor strategice relevante </w:t>
            </w:r>
          </w:p>
          <w:p w14:paraId="738954D0" w14:textId="55477686" w:rsidR="001D1549" w:rsidRPr="001F4D76" w:rsidRDefault="001D1549" w:rsidP="00E941C2">
            <w:pPr>
              <w:pStyle w:val="ListParagraph"/>
              <w:numPr>
                <w:ilvl w:val="0"/>
                <w:numId w:val="20"/>
              </w:numPr>
              <w:spacing w:before="60"/>
              <w:contextualSpacing w:val="0"/>
              <w:jc w:val="both"/>
              <w:rPr>
                <w:rFonts w:cstheme="minorHAnsi"/>
                <w:color w:val="C00000"/>
                <w:sz w:val="24"/>
                <w:szCs w:val="24"/>
              </w:rPr>
            </w:pPr>
            <w:r w:rsidRPr="001F4D76">
              <w:rPr>
                <w:rFonts w:cstheme="minorHAnsi"/>
                <w:color w:val="C00000"/>
                <w:sz w:val="24"/>
                <w:szCs w:val="24"/>
              </w:rPr>
              <w:t xml:space="preserve">proiectul descrie în mod clar contribuția la atingerea obiectivelor strategiilor/ </w:t>
            </w:r>
            <w:bookmarkStart w:id="2" w:name="_Hlk128474742"/>
            <w:r w:rsidRPr="001F4D76">
              <w:rPr>
                <w:rFonts w:cstheme="minorHAnsi"/>
                <w:color w:val="C00000"/>
                <w:sz w:val="24"/>
                <w:szCs w:val="24"/>
              </w:rPr>
              <w:t xml:space="preserve">documentelor de politică publică </w:t>
            </w:r>
            <w:bookmarkEnd w:id="2"/>
            <w:r w:rsidRPr="001F4D76">
              <w:rPr>
                <w:rFonts w:cstheme="minorHAnsi"/>
                <w:color w:val="C00000"/>
                <w:sz w:val="24"/>
                <w:szCs w:val="24"/>
              </w:rPr>
              <w:t>naționale/ regionale/ relevante  în domeniu (</w:t>
            </w:r>
            <w:r w:rsidRPr="001F4D76">
              <w:rPr>
                <w:rFonts w:cstheme="minorHAnsi"/>
                <w:i/>
                <w:iCs/>
                <w:color w:val="C00000"/>
                <w:sz w:val="24"/>
                <w:szCs w:val="24"/>
              </w:rPr>
              <w:t>Strategia Națională de Sănătate, master planurile regionale de servicii medicale, alte documente strategice relevante</w:t>
            </w:r>
            <w:r w:rsidRPr="001F4D76">
              <w:rPr>
                <w:rFonts w:cstheme="minorHAnsi"/>
                <w:color w:val="C00000"/>
                <w:sz w:val="24"/>
                <w:szCs w:val="24"/>
              </w:rPr>
              <w:t>) – 2 puncte;</w:t>
            </w:r>
          </w:p>
          <w:p w14:paraId="70595880" w14:textId="2ED957C4" w:rsidR="001D1549" w:rsidRPr="001F4D76" w:rsidRDefault="001D1549" w:rsidP="00E941C2">
            <w:pPr>
              <w:pStyle w:val="ListParagraph"/>
              <w:numPr>
                <w:ilvl w:val="0"/>
                <w:numId w:val="20"/>
              </w:numPr>
              <w:spacing w:before="60"/>
              <w:contextualSpacing w:val="0"/>
              <w:jc w:val="both"/>
              <w:rPr>
                <w:rFonts w:cstheme="minorHAnsi"/>
                <w:color w:val="C00000"/>
                <w:sz w:val="24"/>
                <w:szCs w:val="24"/>
              </w:rPr>
            </w:pPr>
            <w:r w:rsidRPr="001F4D76">
              <w:rPr>
                <w:rFonts w:cstheme="minorHAnsi"/>
                <w:color w:val="C00000"/>
                <w:sz w:val="24"/>
                <w:szCs w:val="24"/>
              </w:rPr>
              <w:t>proiectul descrie în mod vag contribuția la atingerea obiectivelor strategiilor/ documentelor de politică publică naționale/ regionale/ relevante  în domeniu (</w:t>
            </w:r>
            <w:r w:rsidRPr="001F4D76">
              <w:rPr>
                <w:rFonts w:cstheme="minorHAnsi"/>
                <w:i/>
                <w:iCs/>
                <w:color w:val="C00000"/>
                <w:sz w:val="24"/>
                <w:szCs w:val="24"/>
              </w:rPr>
              <w:t>Strategia Națională de Sănătate, master planurile regionale de servicii medicale, alte documente strategice relevante)</w:t>
            </w:r>
            <w:r w:rsidRPr="001F4D76">
              <w:rPr>
                <w:rFonts w:cstheme="minorHAnsi"/>
                <w:color w:val="C00000"/>
                <w:sz w:val="24"/>
                <w:szCs w:val="24"/>
              </w:rPr>
              <w:t>- 1 punct;</w:t>
            </w:r>
          </w:p>
          <w:p w14:paraId="17130EAA" w14:textId="77777777" w:rsidR="001D1549" w:rsidRPr="001F4D76" w:rsidRDefault="001D1549" w:rsidP="00E941C2">
            <w:pPr>
              <w:pStyle w:val="ListParagraph"/>
              <w:numPr>
                <w:ilvl w:val="0"/>
                <w:numId w:val="20"/>
              </w:numPr>
              <w:spacing w:before="60"/>
              <w:contextualSpacing w:val="0"/>
              <w:jc w:val="both"/>
              <w:rPr>
                <w:rFonts w:cstheme="minorHAnsi"/>
                <w:color w:val="C00000"/>
                <w:sz w:val="24"/>
                <w:szCs w:val="24"/>
              </w:rPr>
            </w:pPr>
            <w:r w:rsidRPr="001F4D76">
              <w:rPr>
                <w:rFonts w:cstheme="minorHAnsi"/>
                <w:color w:val="C00000"/>
                <w:sz w:val="24"/>
                <w:szCs w:val="24"/>
              </w:rPr>
              <w:t>proiectul nu descrie contribuția la atingerea obiectivelor strategiilor/ documentelor de politică publică naționale/ regionale/ relevante  în domeniu (</w:t>
            </w:r>
            <w:r w:rsidRPr="001F4D76">
              <w:rPr>
                <w:rFonts w:cstheme="minorHAnsi"/>
                <w:i/>
                <w:iCs/>
                <w:color w:val="C00000"/>
                <w:sz w:val="24"/>
                <w:szCs w:val="24"/>
              </w:rPr>
              <w:t>Strategia Națională de Sănătate, master planurile regionale de servicii medicale, alte documente strategice relevante)</w:t>
            </w:r>
            <w:r w:rsidRPr="001F4D76">
              <w:rPr>
                <w:rFonts w:cstheme="minorHAnsi"/>
                <w:color w:val="C00000"/>
                <w:sz w:val="24"/>
                <w:szCs w:val="24"/>
              </w:rPr>
              <w:t>– 0 puncte.</w:t>
            </w:r>
          </w:p>
          <w:p w14:paraId="6470A6B3" w14:textId="004BB1B6" w:rsidR="003C3E40" w:rsidRPr="001F4D76" w:rsidRDefault="003C3E40" w:rsidP="00E941C2">
            <w:pPr>
              <w:spacing w:before="60"/>
              <w:jc w:val="both"/>
              <w:rPr>
                <w:rFonts w:cstheme="minorHAnsi"/>
                <w:color w:val="C00000"/>
                <w:sz w:val="24"/>
                <w:szCs w:val="24"/>
              </w:rPr>
            </w:pPr>
            <w:r w:rsidRPr="001F4D76">
              <w:rPr>
                <w:rFonts w:cstheme="minorHAnsi"/>
                <w:b/>
                <w:bCs/>
                <w:i/>
                <w:iCs/>
                <w:color w:val="C00000"/>
                <w:sz w:val="24"/>
                <w:szCs w:val="24"/>
              </w:rPr>
              <w:t>Proiectul este respins dacă primește 0 puncte la acest subcriteriu</w:t>
            </w:r>
            <w:r w:rsidRPr="001F4D76">
              <w:rPr>
                <w:rFonts w:cstheme="minorHAnsi"/>
                <w:color w:val="C00000"/>
                <w:sz w:val="24"/>
                <w:szCs w:val="24"/>
              </w:rPr>
              <w:t>.</w:t>
            </w:r>
          </w:p>
        </w:tc>
        <w:tc>
          <w:tcPr>
            <w:tcW w:w="309" w:type="pct"/>
            <w:vMerge w:val="restart"/>
          </w:tcPr>
          <w:p w14:paraId="16CB7089" w14:textId="77777777" w:rsidR="001D1549" w:rsidRPr="001F4D76" w:rsidRDefault="001D1549" w:rsidP="00E941C2">
            <w:pPr>
              <w:spacing w:before="60"/>
              <w:jc w:val="both"/>
              <w:rPr>
                <w:rFonts w:cstheme="minorHAnsi"/>
                <w:color w:val="002060"/>
                <w:sz w:val="24"/>
                <w:szCs w:val="24"/>
              </w:rPr>
            </w:pPr>
            <w:r w:rsidRPr="001F4D76">
              <w:rPr>
                <w:rFonts w:cstheme="minorHAnsi"/>
                <w:color w:val="002060"/>
                <w:sz w:val="24"/>
                <w:szCs w:val="24"/>
              </w:rPr>
              <w:t>NU</w:t>
            </w:r>
          </w:p>
          <w:p w14:paraId="32AFDCD1" w14:textId="752AC8AD" w:rsidR="001D1549" w:rsidRPr="001F4D76" w:rsidRDefault="001D1549" w:rsidP="00E941C2">
            <w:pPr>
              <w:spacing w:before="60"/>
              <w:jc w:val="both"/>
              <w:rPr>
                <w:rFonts w:cstheme="minorHAnsi"/>
                <w:color w:val="002060"/>
                <w:sz w:val="24"/>
                <w:szCs w:val="24"/>
              </w:rPr>
            </w:pPr>
          </w:p>
        </w:tc>
        <w:tc>
          <w:tcPr>
            <w:tcW w:w="1249" w:type="pct"/>
          </w:tcPr>
          <w:p w14:paraId="759DABB8" w14:textId="77777777" w:rsidR="001D1549" w:rsidRPr="001F4D76" w:rsidRDefault="001D1549" w:rsidP="00E941C2">
            <w:pPr>
              <w:spacing w:before="60"/>
              <w:jc w:val="both"/>
              <w:rPr>
                <w:rFonts w:cstheme="minorHAnsi"/>
                <w:color w:val="002060"/>
                <w:sz w:val="24"/>
                <w:szCs w:val="24"/>
              </w:rPr>
            </w:pPr>
          </w:p>
          <w:p w14:paraId="520A5ABA" w14:textId="77777777" w:rsidR="00B152BC" w:rsidRPr="001F4D76" w:rsidRDefault="00B152BC" w:rsidP="00E941C2">
            <w:pPr>
              <w:spacing w:before="60"/>
              <w:rPr>
                <w:rFonts w:cstheme="minorHAnsi"/>
                <w:sz w:val="24"/>
                <w:szCs w:val="24"/>
              </w:rPr>
            </w:pPr>
          </w:p>
          <w:p w14:paraId="3C9C6287" w14:textId="77777777" w:rsidR="00B152BC" w:rsidRPr="001F4D76" w:rsidRDefault="00B152BC" w:rsidP="00E941C2">
            <w:pPr>
              <w:spacing w:before="60"/>
              <w:rPr>
                <w:rFonts w:cstheme="minorHAnsi"/>
                <w:sz w:val="24"/>
                <w:szCs w:val="24"/>
              </w:rPr>
            </w:pPr>
          </w:p>
          <w:p w14:paraId="0784AED4" w14:textId="77777777" w:rsidR="00B152BC" w:rsidRPr="001F4D76" w:rsidRDefault="00B152BC" w:rsidP="00E941C2">
            <w:pPr>
              <w:spacing w:before="60"/>
              <w:rPr>
                <w:rFonts w:cstheme="minorHAnsi"/>
                <w:color w:val="002060"/>
                <w:sz w:val="24"/>
                <w:szCs w:val="24"/>
              </w:rPr>
            </w:pPr>
          </w:p>
          <w:p w14:paraId="44A547D2" w14:textId="77777777" w:rsidR="00B152BC" w:rsidRPr="001F4D76" w:rsidRDefault="00B152BC" w:rsidP="00E941C2">
            <w:pPr>
              <w:spacing w:before="60"/>
              <w:rPr>
                <w:rFonts w:cstheme="minorHAnsi"/>
                <w:color w:val="002060"/>
                <w:sz w:val="24"/>
                <w:szCs w:val="24"/>
              </w:rPr>
            </w:pPr>
          </w:p>
          <w:p w14:paraId="72DD88C7" w14:textId="77777777" w:rsidR="00B152BC" w:rsidRPr="001F4D76" w:rsidRDefault="00B152BC" w:rsidP="00E941C2">
            <w:pPr>
              <w:spacing w:before="60"/>
              <w:rPr>
                <w:rFonts w:cstheme="minorHAnsi"/>
                <w:color w:val="002060"/>
                <w:sz w:val="24"/>
                <w:szCs w:val="24"/>
              </w:rPr>
            </w:pPr>
          </w:p>
          <w:p w14:paraId="78B7A4A2" w14:textId="77777777" w:rsidR="00B152BC" w:rsidRPr="001F4D76" w:rsidRDefault="00B152BC" w:rsidP="00E941C2">
            <w:pPr>
              <w:tabs>
                <w:tab w:val="left" w:pos="1695"/>
              </w:tabs>
              <w:spacing w:before="60"/>
              <w:rPr>
                <w:rFonts w:cstheme="minorHAnsi"/>
                <w:sz w:val="24"/>
                <w:szCs w:val="24"/>
              </w:rPr>
            </w:pPr>
            <w:r w:rsidRPr="001F4D76">
              <w:rPr>
                <w:rFonts w:cstheme="minorHAnsi"/>
                <w:sz w:val="24"/>
                <w:szCs w:val="24"/>
              </w:rPr>
              <w:tab/>
            </w:r>
          </w:p>
          <w:p w14:paraId="50B7FDD3" w14:textId="37D53181" w:rsidR="00B152BC" w:rsidRPr="001F4D76" w:rsidRDefault="00B152BC" w:rsidP="00E941C2">
            <w:pPr>
              <w:spacing w:before="60"/>
              <w:jc w:val="center"/>
              <w:rPr>
                <w:rFonts w:cstheme="minorHAnsi"/>
                <w:sz w:val="24"/>
                <w:szCs w:val="24"/>
              </w:rPr>
            </w:pPr>
          </w:p>
        </w:tc>
        <w:tc>
          <w:tcPr>
            <w:tcW w:w="266" w:type="pct"/>
          </w:tcPr>
          <w:p w14:paraId="6EEBE4A0" w14:textId="45708736" w:rsidR="001D1549" w:rsidRPr="001F4D76" w:rsidRDefault="001D1549" w:rsidP="00E941C2">
            <w:pPr>
              <w:spacing w:before="60"/>
              <w:jc w:val="both"/>
              <w:rPr>
                <w:rFonts w:cstheme="minorHAnsi"/>
                <w:color w:val="002060"/>
                <w:sz w:val="24"/>
                <w:szCs w:val="24"/>
              </w:rPr>
            </w:pPr>
            <w:r w:rsidRPr="001F4D76">
              <w:rPr>
                <w:rFonts w:cstheme="minorHAnsi"/>
                <w:color w:val="002060"/>
                <w:sz w:val="24"/>
                <w:szCs w:val="24"/>
              </w:rPr>
              <w:t>2</w:t>
            </w:r>
          </w:p>
        </w:tc>
        <w:tc>
          <w:tcPr>
            <w:tcW w:w="249" w:type="pct"/>
          </w:tcPr>
          <w:p w14:paraId="3D917340" w14:textId="7FD37992" w:rsidR="001D1549" w:rsidRPr="001F4D76" w:rsidRDefault="001D1549" w:rsidP="00E941C2">
            <w:pPr>
              <w:spacing w:before="60"/>
              <w:jc w:val="both"/>
              <w:rPr>
                <w:rFonts w:cstheme="minorHAnsi"/>
                <w:color w:val="002060"/>
                <w:sz w:val="24"/>
                <w:szCs w:val="24"/>
              </w:rPr>
            </w:pPr>
          </w:p>
        </w:tc>
      </w:tr>
      <w:tr w:rsidR="001D1549" w:rsidRPr="001F4D76" w14:paraId="60126F30" w14:textId="77777777" w:rsidTr="00CB6287">
        <w:tc>
          <w:tcPr>
            <w:tcW w:w="638" w:type="pct"/>
            <w:vMerge/>
            <w:shd w:val="clear" w:color="auto" w:fill="auto"/>
          </w:tcPr>
          <w:p w14:paraId="6A9E60C6" w14:textId="5597CC5A" w:rsidR="001D1549" w:rsidRPr="001F4D76" w:rsidRDefault="001D1549" w:rsidP="00E941C2">
            <w:pPr>
              <w:spacing w:before="60"/>
              <w:jc w:val="both"/>
              <w:rPr>
                <w:rFonts w:cstheme="minorHAnsi"/>
                <w:color w:val="C00000"/>
                <w:sz w:val="24"/>
                <w:szCs w:val="24"/>
              </w:rPr>
            </w:pPr>
          </w:p>
        </w:tc>
        <w:tc>
          <w:tcPr>
            <w:tcW w:w="2289" w:type="pct"/>
            <w:shd w:val="clear" w:color="auto" w:fill="auto"/>
          </w:tcPr>
          <w:p w14:paraId="2B42A88E" w14:textId="77777777" w:rsidR="001D1549" w:rsidRPr="001F4D76" w:rsidRDefault="001D1549" w:rsidP="00E941C2">
            <w:pPr>
              <w:spacing w:before="60"/>
              <w:jc w:val="both"/>
              <w:rPr>
                <w:rFonts w:cstheme="minorHAnsi"/>
                <w:b/>
                <w:bCs/>
                <w:color w:val="C00000"/>
                <w:sz w:val="24"/>
                <w:szCs w:val="24"/>
              </w:rPr>
            </w:pPr>
            <w:r w:rsidRPr="001F4D76">
              <w:rPr>
                <w:rFonts w:cstheme="minorHAnsi"/>
                <w:b/>
                <w:bCs/>
                <w:color w:val="C00000"/>
                <w:sz w:val="24"/>
                <w:szCs w:val="24"/>
              </w:rPr>
              <w:t xml:space="preserve">B. Justificare necesității/ oportunității proiectului </w:t>
            </w:r>
          </w:p>
          <w:p w14:paraId="740A2462" w14:textId="4ABFD651" w:rsidR="001D1549" w:rsidRPr="001F4D76" w:rsidRDefault="001D1549" w:rsidP="00E941C2">
            <w:pPr>
              <w:pStyle w:val="ListParagraph"/>
              <w:numPr>
                <w:ilvl w:val="0"/>
                <w:numId w:val="19"/>
              </w:numPr>
              <w:spacing w:before="60"/>
              <w:contextualSpacing w:val="0"/>
              <w:jc w:val="both"/>
              <w:rPr>
                <w:rFonts w:cstheme="minorHAnsi"/>
                <w:color w:val="C00000"/>
                <w:sz w:val="24"/>
                <w:szCs w:val="24"/>
              </w:rPr>
            </w:pPr>
            <w:r w:rsidRPr="001F4D76">
              <w:rPr>
                <w:rFonts w:cstheme="minorHAnsi"/>
                <w:color w:val="C00000"/>
                <w:sz w:val="24"/>
                <w:szCs w:val="24"/>
              </w:rPr>
              <w:t>proiectul descrie în mod clar necesitatea/necesitățile si oportunitatea investițiilor propuse conform tipologiei unității sanitare</w:t>
            </w:r>
            <w:r w:rsidR="005D2254" w:rsidRPr="001F4D76">
              <w:rPr>
                <w:rStyle w:val="FootnoteReference"/>
                <w:rFonts w:cstheme="minorHAnsi"/>
                <w:color w:val="C00000"/>
                <w:sz w:val="24"/>
                <w:szCs w:val="24"/>
              </w:rPr>
              <w:footnoteReference w:id="2"/>
            </w:r>
            <w:r w:rsidRPr="001F4D76">
              <w:rPr>
                <w:rFonts w:cstheme="minorHAnsi"/>
                <w:color w:val="C00000"/>
                <w:sz w:val="24"/>
                <w:szCs w:val="24"/>
              </w:rPr>
              <w:t xml:space="preserve"> (grupul țintă vizat), serviciile medicale pe care le furnizează, personalul medical și nemedical relevant și modul în care acestea vor fi soluționate prin implementarea proiectului – 2 puncte;</w:t>
            </w:r>
          </w:p>
          <w:p w14:paraId="4422BA5D" w14:textId="46BB094E" w:rsidR="001D1549" w:rsidRPr="001F4D76" w:rsidRDefault="001D1549" w:rsidP="00E941C2">
            <w:pPr>
              <w:pStyle w:val="ListParagraph"/>
              <w:numPr>
                <w:ilvl w:val="0"/>
                <w:numId w:val="19"/>
              </w:numPr>
              <w:spacing w:before="60"/>
              <w:contextualSpacing w:val="0"/>
              <w:jc w:val="both"/>
              <w:rPr>
                <w:rFonts w:cstheme="minorHAnsi"/>
                <w:color w:val="C00000"/>
                <w:sz w:val="24"/>
                <w:szCs w:val="24"/>
              </w:rPr>
            </w:pPr>
            <w:r w:rsidRPr="001F4D76">
              <w:rPr>
                <w:rFonts w:cstheme="minorHAnsi"/>
                <w:color w:val="C00000"/>
                <w:sz w:val="24"/>
                <w:szCs w:val="24"/>
              </w:rPr>
              <w:t>proiectul descrie insuficient necesitatea/necesitățile si oportunitatea investițiilor propuse conform tipologiei unității sanitare</w:t>
            </w:r>
            <w:r w:rsidR="005D2254" w:rsidRPr="001F4D76">
              <w:rPr>
                <w:rStyle w:val="FootnoteReference"/>
                <w:rFonts w:cstheme="minorHAnsi"/>
                <w:color w:val="C00000"/>
                <w:sz w:val="24"/>
                <w:szCs w:val="24"/>
              </w:rPr>
              <w:footnoteReference w:id="3"/>
            </w:r>
            <w:r w:rsidRPr="001F4D76">
              <w:rPr>
                <w:rFonts w:cstheme="minorHAnsi"/>
                <w:color w:val="C00000"/>
                <w:sz w:val="24"/>
                <w:szCs w:val="24"/>
              </w:rPr>
              <w:t xml:space="preserve"> </w:t>
            </w:r>
            <w:r w:rsidR="005D2254" w:rsidRPr="001F4D76">
              <w:rPr>
                <w:rFonts w:cstheme="minorHAnsi"/>
                <w:color w:val="C00000"/>
                <w:sz w:val="24"/>
                <w:szCs w:val="24"/>
              </w:rPr>
              <w:t>(</w:t>
            </w:r>
            <w:r w:rsidRPr="001F4D76">
              <w:rPr>
                <w:rFonts w:cstheme="minorHAnsi"/>
                <w:color w:val="C00000"/>
                <w:sz w:val="24"/>
                <w:szCs w:val="24"/>
              </w:rPr>
              <w:t>grupul țintă vizat), serviciile medicale pe care le furnizează, personalul medical și nemedical relevant și modul în care acestea vor fi soluționate prin implementarea proiectului - 1 punct;</w:t>
            </w:r>
          </w:p>
          <w:p w14:paraId="3E0512A2" w14:textId="034B9574" w:rsidR="001D1549" w:rsidRPr="001F4D76" w:rsidRDefault="001D1549" w:rsidP="00E941C2">
            <w:pPr>
              <w:pStyle w:val="ListParagraph"/>
              <w:numPr>
                <w:ilvl w:val="0"/>
                <w:numId w:val="19"/>
              </w:numPr>
              <w:spacing w:before="60"/>
              <w:contextualSpacing w:val="0"/>
              <w:jc w:val="both"/>
              <w:rPr>
                <w:rFonts w:cstheme="minorHAnsi"/>
                <w:color w:val="C00000"/>
                <w:sz w:val="24"/>
                <w:szCs w:val="24"/>
              </w:rPr>
            </w:pPr>
            <w:r w:rsidRPr="001F4D76">
              <w:rPr>
                <w:rFonts w:cstheme="minorHAnsi"/>
                <w:color w:val="C00000"/>
                <w:sz w:val="24"/>
                <w:szCs w:val="24"/>
              </w:rPr>
              <w:t>proiectul nu descrie necesitatea/necesitățile si oportunitatea investițiilor propuse conform tipologiei unității sanitare</w:t>
            </w:r>
            <w:r w:rsidR="005D2254" w:rsidRPr="001F4D76">
              <w:rPr>
                <w:rStyle w:val="FootnoteReference"/>
                <w:rFonts w:cstheme="minorHAnsi"/>
                <w:color w:val="C00000"/>
                <w:sz w:val="24"/>
                <w:szCs w:val="24"/>
              </w:rPr>
              <w:footnoteReference w:id="4"/>
            </w:r>
            <w:r w:rsidRPr="001F4D76">
              <w:rPr>
                <w:rFonts w:cstheme="minorHAnsi"/>
                <w:color w:val="C00000"/>
                <w:sz w:val="24"/>
                <w:szCs w:val="24"/>
              </w:rPr>
              <w:t xml:space="preserve"> </w:t>
            </w:r>
            <w:r w:rsidR="005D2254" w:rsidRPr="001F4D76">
              <w:rPr>
                <w:rFonts w:cstheme="minorHAnsi"/>
                <w:color w:val="C00000"/>
                <w:sz w:val="24"/>
                <w:szCs w:val="24"/>
              </w:rPr>
              <w:t>(</w:t>
            </w:r>
            <w:r w:rsidRPr="001F4D76">
              <w:rPr>
                <w:rFonts w:cstheme="minorHAnsi"/>
                <w:color w:val="C00000"/>
                <w:sz w:val="24"/>
                <w:szCs w:val="24"/>
              </w:rPr>
              <w:t>grupul țintă vizat), serviciile medicale pe care le furnizează, personalul medical și nemedical relevant și modul în care acestea vor fi soluționate prin implementarea proiectului – 0 puncte.</w:t>
            </w:r>
          </w:p>
          <w:p w14:paraId="58F37042" w14:textId="059A9FCC" w:rsidR="003C3E40" w:rsidRPr="001F4D76" w:rsidRDefault="003C3E40" w:rsidP="00E941C2">
            <w:pPr>
              <w:spacing w:before="60"/>
              <w:jc w:val="both"/>
              <w:rPr>
                <w:rFonts w:cstheme="minorHAnsi"/>
                <w:color w:val="C00000"/>
                <w:sz w:val="24"/>
                <w:szCs w:val="24"/>
              </w:rPr>
            </w:pPr>
            <w:r w:rsidRPr="001F4D76">
              <w:rPr>
                <w:rFonts w:cstheme="minorHAnsi"/>
                <w:b/>
                <w:bCs/>
                <w:i/>
                <w:iCs/>
                <w:color w:val="C00000"/>
                <w:sz w:val="24"/>
                <w:szCs w:val="24"/>
              </w:rPr>
              <w:t>Proiectul este respins dacă primește 0 puncte la acest subcriteriu</w:t>
            </w:r>
          </w:p>
        </w:tc>
        <w:tc>
          <w:tcPr>
            <w:tcW w:w="309" w:type="pct"/>
            <w:vMerge/>
          </w:tcPr>
          <w:p w14:paraId="4D73B33F" w14:textId="52014BF2" w:rsidR="001D1549" w:rsidRPr="001F4D76" w:rsidRDefault="001D1549" w:rsidP="00E941C2">
            <w:pPr>
              <w:spacing w:before="60"/>
              <w:jc w:val="both"/>
              <w:rPr>
                <w:rFonts w:cstheme="minorHAnsi"/>
                <w:color w:val="002060"/>
                <w:sz w:val="24"/>
                <w:szCs w:val="24"/>
              </w:rPr>
            </w:pPr>
          </w:p>
        </w:tc>
        <w:tc>
          <w:tcPr>
            <w:tcW w:w="1249" w:type="pct"/>
          </w:tcPr>
          <w:p w14:paraId="0E267623" w14:textId="1FB7137F" w:rsidR="001D1549" w:rsidRPr="001F4D76" w:rsidRDefault="001D1549" w:rsidP="00E941C2">
            <w:pPr>
              <w:spacing w:before="60"/>
              <w:jc w:val="both"/>
              <w:rPr>
                <w:rFonts w:cstheme="minorHAnsi"/>
                <w:color w:val="002060"/>
                <w:sz w:val="24"/>
                <w:szCs w:val="24"/>
              </w:rPr>
            </w:pPr>
          </w:p>
        </w:tc>
        <w:tc>
          <w:tcPr>
            <w:tcW w:w="266" w:type="pct"/>
          </w:tcPr>
          <w:p w14:paraId="748ECE3D" w14:textId="6031C6C2" w:rsidR="001D1549" w:rsidRPr="001F4D76" w:rsidRDefault="001D1549" w:rsidP="00E941C2">
            <w:pPr>
              <w:spacing w:before="60"/>
              <w:jc w:val="both"/>
              <w:rPr>
                <w:rFonts w:cstheme="minorHAnsi"/>
                <w:color w:val="002060"/>
                <w:sz w:val="24"/>
                <w:szCs w:val="24"/>
              </w:rPr>
            </w:pPr>
            <w:r w:rsidRPr="001F4D76">
              <w:rPr>
                <w:rFonts w:cstheme="minorHAnsi"/>
                <w:color w:val="002060"/>
                <w:sz w:val="24"/>
                <w:szCs w:val="24"/>
              </w:rPr>
              <w:t>2</w:t>
            </w:r>
          </w:p>
        </w:tc>
        <w:tc>
          <w:tcPr>
            <w:tcW w:w="249" w:type="pct"/>
          </w:tcPr>
          <w:p w14:paraId="258AFCD6" w14:textId="77777777" w:rsidR="001D1549" w:rsidRPr="001F4D76" w:rsidRDefault="001D1549" w:rsidP="00E941C2">
            <w:pPr>
              <w:spacing w:before="60"/>
              <w:jc w:val="both"/>
              <w:rPr>
                <w:rFonts w:cstheme="minorHAnsi"/>
                <w:color w:val="002060"/>
                <w:sz w:val="24"/>
                <w:szCs w:val="24"/>
              </w:rPr>
            </w:pPr>
          </w:p>
        </w:tc>
      </w:tr>
      <w:tr w:rsidR="00ED77D0" w:rsidRPr="001F4D76" w14:paraId="10B43BBF" w14:textId="77777777" w:rsidTr="00090882">
        <w:tc>
          <w:tcPr>
            <w:tcW w:w="638" w:type="pct"/>
            <w:shd w:val="clear" w:color="auto" w:fill="auto"/>
          </w:tcPr>
          <w:p w14:paraId="63BF2F35" w14:textId="75EDBDC8" w:rsidR="00ED77D0" w:rsidRPr="001F4D76" w:rsidRDefault="00C63066" w:rsidP="00E941C2">
            <w:pPr>
              <w:spacing w:before="60"/>
              <w:jc w:val="both"/>
              <w:rPr>
                <w:rFonts w:cstheme="minorHAnsi"/>
                <w:color w:val="002060"/>
                <w:sz w:val="24"/>
                <w:szCs w:val="24"/>
              </w:rPr>
            </w:pPr>
            <w:r w:rsidRPr="001F4D76">
              <w:rPr>
                <w:rFonts w:cstheme="minorHAnsi"/>
                <w:color w:val="002060"/>
                <w:sz w:val="24"/>
                <w:szCs w:val="24"/>
              </w:rPr>
              <w:t xml:space="preserve">Subcriteriul 1.2. </w:t>
            </w:r>
            <w:r w:rsidR="00ED77D0" w:rsidRPr="001F4D76">
              <w:rPr>
                <w:rFonts w:cstheme="minorHAnsi"/>
                <w:color w:val="002060"/>
                <w:sz w:val="24"/>
                <w:szCs w:val="24"/>
              </w:rPr>
              <w:t>Impactul teritorial al institutului</w:t>
            </w:r>
            <w:r w:rsidR="00ED77D0" w:rsidRPr="001F4D76">
              <w:rPr>
                <w:rFonts w:eastAsia="Calibri" w:cstheme="minorHAnsi"/>
                <w:color w:val="002060"/>
                <w:sz w:val="24"/>
                <w:szCs w:val="24"/>
              </w:rPr>
              <w:t xml:space="preserve"> analizat din perspectiva numărului de pacienți di</w:t>
            </w:r>
            <w:r w:rsidR="00ED77D0" w:rsidRPr="001F4D76">
              <w:rPr>
                <w:rFonts w:cstheme="minorHAnsi"/>
                <w:color w:val="002060"/>
                <w:sz w:val="24"/>
                <w:szCs w:val="24"/>
              </w:rPr>
              <w:t>n</w:t>
            </w:r>
            <w:r w:rsidR="00ED77D0" w:rsidRPr="001F4D76">
              <w:rPr>
                <w:rFonts w:eastAsia="Calibri" w:cstheme="minorHAnsi"/>
                <w:color w:val="002060"/>
                <w:sz w:val="24"/>
                <w:szCs w:val="24"/>
              </w:rPr>
              <w:t xml:space="preserve"> regiuni mai puțin dezvoltate care au beneficiat de servicii </w:t>
            </w:r>
            <w:r w:rsidR="00ED77D0" w:rsidRPr="001F4D76">
              <w:rPr>
                <w:rFonts w:eastAsia="Calibri" w:cstheme="minorHAnsi"/>
                <w:color w:val="002060"/>
                <w:sz w:val="24"/>
                <w:szCs w:val="24"/>
              </w:rPr>
              <w:lastRenderedPageBreak/>
              <w:t xml:space="preserve">medicale  furnizate de unitatea sanitară </w:t>
            </w:r>
          </w:p>
          <w:p w14:paraId="01FDA745" w14:textId="12A51FBC" w:rsidR="00ED77D0" w:rsidRPr="001F4D76" w:rsidRDefault="00ED77D0" w:rsidP="00E941C2">
            <w:pPr>
              <w:spacing w:before="60"/>
              <w:jc w:val="both"/>
              <w:rPr>
                <w:rFonts w:cstheme="minorHAnsi"/>
                <w:color w:val="002060"/>
                <w:sz w:val="24"/>
                <w:szCs w:val="24"/>
              </w:rPr>
            </w:pPr>
          </w:p>
        </w:tc>
        <w:tc>
          <w:tcPr>
            <w:tcW w:w="2289" w:type="pct"/>
            <w:shd w:val="clear" w:color="auto" w:fill="auto"/>
          </w:tcPr>
          <w:p w14:paraId="14F5B230" w14:textId="3F4C7C61" w:rsidR="00ED77D0" w:rsidRPr="001F4D76" w:rsidRDefault="00ED77D0" w:rsidP="00E941C2">
            <w:pPr>
              <w:numPr>
                <w:ilvl w:val="0"/>
                <w:numId w:val="31"/>
              </w:numPr>
              <w:pBdr>
                <w:top w:val="nil"/>
                <w:left w:val="nil"/>
                <w:bottom w:val="nil"/>
                <w:right w:val="nil"/>
                <w:between w:val="nil"/>
              </w:pBdr>
              <w:spacing w:before="60"/>
              <w:jc w:val="both"/>
              <w:rPr>
                <w:rFonts w:cstheme="minorHAnsi"/>
                <w:color w:val="002060"/>
                <w:sz w:val="24"/>
                <w:szCs w:val="24"/>
              </w:rPr>
            </w:pPr>
            <w:r w:rsidRPr="001F4D76">
              <w:rPr>
                <w:rFonts w:eastAsia="Calibri" w:cstheme="minorHAnsi"/>
                <w:color w:val="002060"/>
                <w:sz w:val="24"/>
                <w:szCs w:val="24"/>
              </w:rPr>
              <w:lastRenderedPageBreak/>
              <w:t>Media numărului de pacienți din regiuni mai puțin dezvoltate pentru anii 2019 și 2022 este peste 61% din numărul total al pacienților care au beneficiat de servicii medicale furnizate de unitatea sanitară</w:t>
            </w:r>
            <w:r w:rsidRPr="001F4D76">
              <w:rPr>
                <w:rFonts w:cstheme="minorHAnsi"/>
                <w:color w:val="002060"/>
                <w:sz w:val="24"/>
                <w:szCs w:val="24"/>
              </w:rPr>
              <w:t xml:space="preserve"> – 4 puncte</w:t>
            </w:r>
            <w:r w:rsidRPr="001F4D76">
              <w:rPr>
                <w:rFonts w:cstheme="minorHAnsi"/>
                <w:color w:val="002060"/>
                <w:sz w:val="24"/>
                <w:szCs w:val="24"/>
                <w:lang w:val="it-IT"/>
              </w:rPr>
              <w:t>;</w:t>
            </w:r>
          </w:p>
          <w:p w14:paraId="30C19B21" w14:textId="744C59B8" w:rsidR="00ED77D0" w:rsidRPr="001F4D76" w:rsidRDefault="00ED77D0" w:rsidP="00E941C2">
            <w:pPr>
              <w:numPr>
                <w:ilvl w:val="0"/>
                <w:numId w:val="31"/>
              </w:numPr>
              <w:pBdr>
                <w:top w:val="nil"/>
                <w:left w:val="nil"/>
                <w:bottom w:val="nil"/>
                <w:right w:val="nil"/>
                <w:between w:val="nil"/>
              </w:pBdr>
              <w:spacing w:before="60"/>
              <w:jc w:val="both"/>
              <w:rPr>
                <w:rFonts w:cstheme="minorHAnsi"/>
                <w:color w:val="002060"/>
                <w:sz w:val="24"/>
                <w:szCs w:val="24"/>
              </w:rPr>
            </w:pPr>
            <w:r w:rsidRPr="001F4D76">
              <w:rPr>
                <w:rFonts w:eastAsia="Calibri" w:cstheme="minorHAnsi"/>
                <w:color w:val="002060"/>
                <w:sz w:val="24"/>
                <w:szCs w:val="24"/>
              </w:rPr>
              <w:t>Media numărului de pacienți din regiuni mai puțin dezvoltate pentru anii 2019 și 2022 este între 51- 60% din numărul total al pacienților care au beneficiat de servicii medicale furnizate de unitatea sanitară</w:t>
            </w:r>
            <w:r w:rsidRPr="001F4D76">
              <w:rPr>
                <w:rFonts w:cstheme="minorHAnsi"/>
                <w:color w:val="002060"/>
                <w:sz w:val="24"/>
                <w:szCs w:val="24"/>
              </w:rPr>
              <w:t xml:space="preserve"> – 3 puncte;</w:t>
            </w:r>
          </w:p>
          <w:p w14:paraId="0E69039A" w14:textId="301AE8CC" w:rsidR="00ED77D0" w:rsidRPr="001F4D76" w:rsidRDefault="00ED77D0" w:rsidP="00E941C2">
            <w:pPr>
              <w:numPr>
                <w:ilvl w:val="0"/>
                <w:numId w:val="31"/>
              </w:numPr>
              <w:pBdr>
                <w:top w:val="nil"/>
                <w:left w:val="nil"/>
                <w:bottom w:val="nil"/>
                <w:right w:val="nil"/>
                <w:between w:val="nil"/>
              </w:pBdr>
              <w:spacing w:before="60"/>
              <w:jc w:val="both"/>
              <w:rPr>
                <w:rFonts w:cstheme="minorHAnsi"/>
                <w:color w:val="002060"/>
                <w:sz w:val="24"/>
                <w:szCs w:val="24"/>
              </w:rPr>
            </w:pPr>
            <w:r w:rsidRPr="001F4D76">
              <w:rPr>
                <w:rFonts w:eastAsia="Calibri" w:cstheme="minorHAnsi"/>
                <w:color w:val="002060"/>
                <w:sz w:val="24"/>
                <w:szCs w:val="24"/>
              </w:rPr>
              <w:lastRenderedPageBreak/>
              <w:t xml:space="preserve">Media numărului de pacienți din regiuni mai puțin dezvoltate pentru anii 2019 și 2022 este între 41- 50% din numărul total al pacienților care au beneficiat de servicii medicale furnizate de unitatea sanitară </w:t>
            </w:r>
            <w:r w:rsidRPr="001F4D76">
              <w:rPr>
                <w:rFonts w:cstheme="minorHAnsi"/>
                <w:color w:val="002060"/>
                <w:sz w:val="24"/>
                <w:szCs w:val="24"/>
              </w:rPr>
              <w:t xml:space="preserve"> - 2 puncte;</w:t>
            </w:r>
          </w:p>
          <w:p w14:paraId="6DBBF0C7" w14:textId="1361A4D1" w:rsidR="00ED77D0" w:rsidRPr="001F4D76" w:rsidRDefault="00ED77D0" w:rsidP="00E941C2">
            <w:pPr>
              <w:numPr>
                <w:ilvl w:val="0"/>
                <w:numId w:val="31"/>
              </w:numPr>
              <w:pBdr>
                <w:top w:val="nil"/>
                <w:left w:val="nil"/>
                <w:bottom w:val="nil"/>
                <w:right w:val="nil"/>
                <w:between w:val="nil"/>
              </w:pBdr>
              <w:spacing w:before="60"/>
              <w:jc w:val="both"/>
              <w:rPr>
                <w:rFonts w:cstheme="minorHAnsi"/>
                <w:color w:val="002060"/>
                <w:sz w:val="24"/>
                <w:szCs w:val="24"/>
              </w:rPr>
            </w:pPr>
            <w:r w:rsidRPr="001F4D76">
              <w:rPr>
                <w:rFonts w:eastAsia="Calibri" w:cstheme="minorHAnsi"/>
                <w:color w:val="002060"/>
                <w:sz w:val="24"/>
                <w:szCs w:val="24"/>
              </w:rPr>
              <w:t xml:space="preserve">Media numărului de pacienți din regiuni mai puțin dezvoltate pentru anii 2019 și 2022 este între 30-40% din numărul total al pacienților care au beneficiat de servicii medicale furnizate de unitatea sanitară </w:t>
            </w:r>
            <w:r w:rsidRPr="001F4D76">
              <w:rPr>
                <w:rFonts w:cstheme="minorHAnsi"/>
                <w:color w:val="002060"/>
                <w:sz w:val="24"/>
                <w:szCs w:val="24"/>
              </w:rPr>
              <w:t>– 1 punct;</w:t>
            </w:r>
          </w:p>
          <w:p w14:paraId="7B06C054" w14:textId="23FC9D13" w:rsidR="00ED77D0" w:rsidRPr="001F4D76" w:rsidRDefault="00ED77D0" w:rsidP="00E941C2">
            <w:pPr>
              <w:numPr>
                <w:ilvl w:val="0"/>
                <w:numId w:val="31"/>
              </w:numPr>
              <w:spacing w:before="60"/>
              <w:jc w:val="both"/>
              <w:rPr>
                <w:rFonts w:cstheme="minorHAnsi"/>
                <w:b/>
                <w:bCs/>
                <w:color w:val="C00000"/>
                <w:sz w:val="24"/>
                <w:szCs w:val="24"/>
              </w:rPr>
            </w:pPr>
            <w:r w:rsidRPr="001F4D76">
              <w:rPr>
                <w:rFonts w:eastAsia="Calibri" w:cstheme="minorHAnsi"/>
                <w:color w:val="002060"/>
                <w:sz w:val="24"/>
                <w:szCs w:val="24"/>
              </w:rPr>
              <w:t xml:space="preserve">Media numărului de pacienți din regiuni mai puțin dezvoltate pentru anii 2019 și 2022 este sub 30% din numărul total al pacienților care au beneficiat de servicii medicale furnizate de unitatea sanitară – </w:t>
            </w:r>
            <w:r w:rsidRPr="001F4D76">
              <w:rPr>
                <w:rFonts w:cstheme="minorHAnsi"/>
                <w:color w:val="002060"/>
                <w:sz w:val="24"/>
                <w:szCs w:val="24"/>
              </w:rPr>
              <w:t>0</w:t>
            </w:r>
            <w:r w:rsidRPr="001F4D76">
              <w:rPr>
                <w:rFonts w:eastAsia="Calibri" w:cstheme="minorHAnsi"/>
                <w:color w:val="002060"/>
                <w:sz w:val="24"/>
                <w:szCs w:val="24"/>
              </w:rPr>
              <w:t xml:space="preserve"> puncte</w:t>
            </w:r>
            <w:r w:rsidR="00FF57B8" w:rsidRPr="001F4D76">
              <w:rPr>
                <w:rFonts w:eastAsia="Calibri" w:cstheme="minorHAnsi"/>
                <w:color w:val="002060"/>
                <w:sz w:val="24"/>
                <w:szCs w:val="24"/>
              </w:rPr>
              <w:t>.</w:t>
            </w:r>
          </w:p>
        </w:tc>
        <w:tc>
          <w:tcPr>
            <w:tcW w:w="309" w:type="pct"/>
          </w:tcPr>
          <w:p w14:paraId="4D0D548C" w14:textId="1DDC415C" w:rsidR="00ED77D0" w:rsidRPr="001F4D76" w:rsidRDefault="008D7C77" w:rsidP="00E941C2">
            <w:pPr>
              <w:spacing w:before="60"/>
              <w:jc w:val="both"/>
              <w:rPr>
                <w:rFonts w:cstheme="minorHAnsi"/>
                <w:color w:val="002060"/>
                <w:sz w:val="24"/>
                <w:szCs w:val="24"/>
              </w:rPr>
            </w:pPr>
            <w:r w:rsidRPr="001F4D76">
              <w:rPr>
                <w:rFonts w:cstheme="minorHAnsi"/>
                <w:color w:val="002060"/>
                <w:sz w:val="24"/>
                <w:szCs w:val="24"/>
              </w:rPr>
              <w:lastRenderedPageBreak/>
              <w:t>DA</w:t>
            </w:r>
          </w:p>
        </w:tc>
        <w:tc>
          <w:tcPr>
            <w:tcW w:w="1249" w:type="pct"/>
          </w:tcPr>
          <w:p w14:paraId="6DE6BD23" w14:textId="77777777" w:rsidR="00ED77D0" w:rsidRPr="001F4D76" w:rsidRDefault="00ED77D0" w:rsidP="00E941C2">
            <w:pPr>
              <w:numPr>
                <w:ilvl w:val="0"/>
                <w:numId w:val="32"/>
              </w:numPr>
              <w:pBdr>
                <w:top w:val="nil"/>
                <w:left w:val="nil"/>
                <w:bottom w:val="nil"/>
                <w:right w:val="nil"/>
                <w:between w:val="nil"/>
              </w:pBdr>
              <w:spacing w:before="60"/>
              <w:jc w:val="both"/>
              <w:rPr>
                <w:rFonts w:cstheme="minorHAnsi"/>
                <w:color w:val="002060"/>
                <w:sz w:val="24"/>
                <w:szCs w:val="24"/>
              </w:rPr>
            </w:pPr>
            <w:r w:rsidRPr="001F4D76">
              <w:rPr>
                <w:rFonts w:eastAsia="Calibri" w:cstheme="minorHAnsi"/>
                <w:color w:val="002060"/>
                <w:sz w:val="24"/>
                <w:szCs w:val="24"/>
              </w:rPr>
              <w:t xml:space="preserve">Număr total de pacienți care au beneficiat de servicii medicale oferite de institut in anii 2019 și 2022 - </w:t>
            </w:r>
            <w:r w:rsidRPr="001F4D76">
              <w:rPr>
                <w:rFonts w:cstheme="minorHAnsi"/>
                <w:bCs/>
                <w:color w:val="002060"/>
                <w:sz w:val="24"/>
                <w:szCs w:val="24"/>
              </w:rPr>
              <w:t>externări</w:t>
            </w:r>
          </w:p>
          <w:p w14:paraId="47F2D675" w14:textId="77777777" w:rsidR="00ED77D0" w:rsidRPr="001F4D76" w:rsidRDefault="00ED77D0" w:rsidP="00E941C2">
            <w:pPr>
              <w:numPr>
                <w:ilvl w:val="0"/>
                <w:numId w:val="32"/>
              </w:numPr>
              <w:pBdr>
                <w:top w:val="nil"/>
                <w:left w:val="nil"/>
                <w:bottom w:val="nil"/>
                <w:right w:val="nil"/>
                <w:between w:val="nil"/>
              </w:pBdr>
              <w:spacing w:before="60"/>
              <w:jc w:val="both"/>
              <w:rPr>
                <w:rFonts w:cstheme="minorHAnsi"/>
                <w:color w:val="002060"/>
                <w:sz w:val="24"/>
                <w:szCs w:val="24"/>
              </w:rPr>
            </w:pPr>
            <w:r w:rsidRPr="001F4D76">
              <w:rPr>
                <w:rFonts w:eastAsia="Calibri" w:cstheme="minorHAnsi"/>
                <w:color w:val="002060"/>
                <w:sz w:val="24"/>
                <w:szCs w:val="24"/>
              </w:rPr>
              <w:t>Număr total de pacienți care au beneficiat de servicii medicale oferite de institut in anii 2019 și 2022 din regiuni mai puțin dezvoltate (va fi exceptată regiunea BI)</w:t>
            </w:r>
          </w:p>
          <w:p w14:paraId="4A1A3253" w14:textId="77777777" w:rsidR="00ED77D0" w:rsidRPr="001F4D76" w:rsidRDefault="00ED77D0" w:rsidP="00E941C2">
            <w:pPr>
              <w:spacing w:before="60"/>
              <w:rPr>
                <w:rFonts w:cstheme="minorHAnsi"/>
                <w:color w:val="002060"/>
                <w:sz w:val="24"/>
                <w:szCs w:val="24"/>
              </w:rPr>
            </w:pPr>
          </w:p>
          <w:p w14:paraId="6A09829A" w14:textId="77777777" w:rsidR="00ED77D0" w:rsidRPr="001F4D76" w:rsidRDefault="00ED77D0" w:rsidP="00E941C2">
            <w:pPr>
              <w:spacing w:before="60"/>
              <w:ind w:left="360"/>
              <w:jc w:val="both"/>
              <w:rPr>
                <w:rFonts w:eastAsia="Arial" w:cstheme="minorHAnsi"/>
                <w:b/>
                <w:color w:val="002060"/>
                <w:sz w:val="24"/>
                <w:szCs w:val="24"/>
              </w:rPr>
            </w:pPr>
          </w:p>
          <w:p w14:paraId="13715D59" w14:textId="77777777" w:rsidR="00ED77D0" w:rsidRPr="001F4D76" w:rsidRDefault="00ED77D0" w:rsidP="00E941C2">
            <w:pPr>
              <w:spacing w:before="60"/>
              <w:jc w:val="both"/>
              <w:rPr>
                <w:rFonts w:cstheme="minorHAnsi"/>
                <w:color w:val="002060"/>
                <w:sz w:val="24"/>
                <w:szCs w:val="24"/>
              </w:rPr>
            </w:pPr>
          </w:p>
        </w:tc>
        <w:tc>
          <w:tcPr>
            <w:tcW w:w="266" w:type="pct"/>
          </w:tcPr>
          <w:p w14:paraId="7F16D4AD" w14:textId="17553094" w:rsidR="00ED77D0" w:rsidRPr="001F4D76" w:rsidRDefault="00831580" w:rsidP="00E941C2">
            <w:pPr>
              <w:spacing w:before="60"/>
              <w:jc w:val="both"/>
              <w:rPr>
                <w:rFonts w:cstheme="minorHAnsi"/>
                <w:color w:val="002060"/>
                <w:sz w:val="24"/>
                <w:szCs w:val="24"/>
              </w:rPr>
            </w:pPr>
            <w:r w:rsidRPr="001F4D76">
              <w:rPr>
                <w:rFonts w:cstheme="minorHAnsi"/>
                <w:color w:val="002060"/>
                <w:sz w:val="24"/>
                <w:szCs w:val="24"/>
              </w:rPr>
              <w:lastRenderedPageBreak/>
              <w:t>4</w:t>
            </w:r>
          </w:p>
        </w:tc>
        <w:tc>
          <w:tcPr>
            <w:tcW w:w="249" w:type="pct"/>
          </w:tcPr>
          <w:p w14:paraId="29E9FDA4" w14:textId="77777777" w:rsidR="00ED77D0" w:rsidRPr="001F4D76" w:rsidRDefault="00ED77D0" w:rsidP="00E941C2">
            <w:pPr>
              <w:spacing w:before="60"/>
              <w:jc w:val="both"/>
              <w:rPr>
                <w:rFonts w:cstheme="minorHAnsi"/>
                <w:color w:val="002060"/>
                <w:sz w:val="24"/>
                <w:szCs w:val="24"/>
              </w:rPr>
            </w:pPr>
          </w:p>
        </w:tc>
      </w:tr>
      <w:tr w:rsidR="00482D5A" w:rsidRPr="001F4D76" w14:paraId="663AF077" w14:textId="77777777" w:rsidTr="00CB6287">
        <w:tc>
          <w:tcPr>
            <w:tcW w:w="638" w:type="pct"/>
            <w:shd w:val="clear" w:color="auto" w:fill="auto"/>
          </w:tcPr>
          <w:p w14:paraId="0CAAEF85" w14:textId="1F3177D2" w:rsidR="00482D5A" w:rsidRPr="001F4D76" w:rsidRDefault="00C63066" w:rsidP="00E941C2">
            <w:pPr>
              <w:spacing w:before="60"/>
              <w:jc w:val="both"/>
              <w:rPr>
                <w:rFonts w:cstheme="minorHAnsi"/>
                <w:color w:val="002060"/>
                <w:sz w:val="24"/>
                <w:szCs w:val="24"/>
              </w:rPr>
            </w:pPr>
            <w:r w:rsidRPr="001F4D76">
              <w:rPr>
                <w:rFonts w:cstheme="minorHAnsi"/>
                <w:color w:val="002060"/>
                <w:sz w:val="24"/>
                <w:szCs w:val="24"/>
              </w:rPr>
              <w:t xml:space="preserve">Subcriteriul 1.3. </w:t>
            </w:r>
            <w:r w:rsidR="00482D5A" w:rsidRPr="001F4D76">
              <w:rPr>
                <w:rFonts w:cstheme="minorHAnsi"/>
                <w:color w:val="002060"/>
                <w:sz w:val="24"/>
                <w:szCs w:val="24"/>
              </w:rPr>
              <w:t>Relevanța investiției din perspectiva intervenții multidisciplinare realizate</w:t>
            </w:r>
          </w:p>
        </w:tc>
        <w:tc>
          <w:tcPr>
            <w:tcW w:w="2289" w:type="pct"/>
            <w:shd w:val="clear" w:color="auto" w:fill="auto"/>
          </w:tcPr>
          <w:p w14:paraId="63F8D67E" w14:textId="77777777" w:rsidR="00482D5A" w:rsidRPr="001F4D76" w:rsidRDefault="00482D5A" w:rsidP="00E941C2">
            <w:pPr>
              <w:spacing w:before="60"/>
              <w:jc w:val="both"/>
              <w:rPr>
                <w:rFonts w:cstheme="minorHAnsi"/>
                <w:color w:val="002060"/>
                <w:sz w:val="24"/>
                <w:szCs w:val="24"/>
              </w:rPr>
            </w:pPr>
            <w:r w:rsidRPr="001F4D76">
              <w:rPr>
                <w:rFonts w:cstheme="minorHAnsi"/>
                <w:color w:val="002060"/>
                <w:sz w:val="24"/>
                <w:szCs w:val="24"/>
              </w:rPr>
              <w:t>Număr de specialități implicate în efectuarea procedurilor de transplant și în monitorizarea pre și post intervenție:</w:t>
            </w:r>
          </w:p>
          <w:p w14:paraId="5C498CF1" w14:textId="2C7C9770" w:rsidR="00482D5A" w:rsidRPr="001F4D76" w:rsidRDefault="00482D5A" w:rsidP="00E941C2">
            <w:pPr>
              <w:numPr>
                <w:ilvl w:val="0"/>
                <w:numId w:val="31"/>
              </w:numPr>
              <w:spacing w:before="60"/>
              <w:jc w:val="both"/>
              <w:rPr>
                <w:rFonts w:cstheme="minorHAnsi"/>
                <w:color w:val="002060"/>
                <w:sz w:val="24"/>
                <w:szCs w:val="24"/>
              </w:rPr>
            </w:pPr>
            <w:r w:rsidRPr="001F4D76">
              <w:rPr>
                <w:rFonts w:eastAsia="Calibri" w:cstheme="minorHAnsi"/>
                <w:color w:val="002060"/>
                <w:sz w:val="24"/>
                <w:szCs w:val="24"/>
              </w:rPr>
              <w:t>În</w:t>
            </w:r>
            <w:r w:rsidRPr="001F4D76">
              <w:rPr>
                <w:rFonts w:cstheme="minorHAnsi"/>
                <w:color w:val="002060"/>
                <w:sz w:val="24"/>
                <w:szCs w:val="24"/>
              </w:rPr>
              <w:t xml:space="preserve"> efectuarea și monitorizarea pre și post intervenție de transplant sunt implicate un număr de mai mult de 4 specialități – 3 puncte</w:t>
            </w:r>
            <w:r w:rsidR="00FF57B8" w:rsidRPr="001F4D76">
              <w:rPr>
                <w:rFonts w:cstheme="minorHAnsi"/>
                <w:color w:val="002060"/>
                <w:sz w:val="24"/>
                <w:szCs w:val="24"/>
              </w:rPr>
              <w:t>;</w:t>
            </w:r>
          </w:p>
          <w:p w14:paraId="0CB0EC58" w14:textId="226143E7" w:rsidR="00482D5A" w:rsidRPr="001F4D76" w:rsidRDefault="00482D5A" w:rsidP="00E941C2">
            <w:pPr>
              <w:numPr>
                <w:ilvl w:val="0"/>
                <w:numId w:val="31"/>
              </w:numPr>
              <w:spacing w:before="60"/>
              <w:jc w:val="both"/>
              <w:rPr>
                <w:rFonts w:cstheme="minorHAnsi"/>
                <w:color w:val="002060"/>
                <w:sz w:val="24"/>
                <w:szCs w:val="24"/>
              </w:rPr>
            </w:pPr>
            <w:r w:rsidRPr="001F4D76">
              <w:rPr>
                <w:rFonts w:cstheme="minorHAnsi"/>
                <w:color w:val="002060"/>
                <w:sz w:val="24"/>
                <w:szCs w:val="24"/>
              </w:rPr>
              <w:t xml:space="preserve">În efectuarea și monitorizarea pre și post intervenție de transplant sunt implicate un număr </w:t>
            </w:r>
            <w:r w:rsidR="008D7C77" w:rsidRPr="001F4D76">
              <w:rPr>
                <w:rFonts w:cstheme="minorHAnsi"/>
                <w:color w:val="002060"/>
                <w:sz w:val="24"/>
                <w:szCs w:val="24"/>
              </w:rPr>
              <w:t>între</w:t>
            </w:r>
            <w:r w:rsidRPr="001F4D76">
              <w:rPr>
                <w:rFonts w:cstheme="minorHAnsi"/>
                <w:color w:val="002060"/>
                <w:sz w:val="24"/>
                <w:szCs w:val="24"/>
              </w:rPr>
              <w:t xml:space="preserve"> 3</w:t>
            </w:r>
            <w:r w:rsidR="008D7C77" w:rsidRPr="001F4D76">
              <w:rPr>
                <w:rFonts w:cstheme="minorHAnsi"/>
                <w:color w:val="002060"/>
                <w:sz w:val="24"/>
                <w:szCs w:val="24"/>
              </w:rPr>
              <w:t xml:space="preserve"> și 4</w:t>
            </w:r>
            <w:r w:rsidRPr="001F4D76">
              <w:rPr>
                <w:rFonts w:cstheme="minorHAnsi"/>
                <w:color w:val="002060"/>
                <w:sz w:val="24"/>
                <w:szCs w:val="24"/>
              </w:rPr>
              <w:t xml:space="preserve"> specialități - 2 puncte</w:t>
            </w:r>
            <w:r w:rsidR="00FF57B8" w:rsidRPr="001F4D76">
              <w:rPr>
                <w:rFonts w:cstheme="minorHAnsi"/>
                <w:color w:val="002060"/>
                <w:sz w:val="24"/>
                <w:szCs w:val="24"/>
              </w:rPr>
              <w:t>;</w:t>
            </w:r>
          </w:p>
          <w:p w14:paraId="7A67A9EE" w14:textId="4D40842E" w:rsidR="00482D5A" w:rsidRPr="001F4D76" w:rsidRDefault="00482D5A" w:rsidP="00E941C2">
            <w:pPr>
              <w:numPr>
                <w:ilvl w:val="0"/>
                <w:numId w:val="31"/>
              </w:numPr>
              <w:spacing w:before="60"/>
              <w:jc w:val="both"/>
              <w:rPr>
                <w:rFonts w:cstheme="minorHAnsi"/>
                <w:color w:val="002060"/>
                <w:sz w:val="24"/>
                <w:szCs w:val="24"/>
              </w:rPr>
            </w:pPr>
            <w:r w:rsidRPr="001F4D76">
              <w:rPr>
                <w:rFonts w:cstheme="minorHAnsi"/>
                <w:color w:val="002060"/>
                <w:sz w:val="24"/>
                <w:szCs w:val="24"/>
              </w:rPr>
              <w:t xml:space="preserve">În efectuarea și monitorizarea pre și post intervenție de transplant sunt implicate un număr </w:t>
            </w:r>
            <w:r w:rsidR="008D7C77" w:rsidRPr="001F4D76">
              <w:rPr>
                <w:rFonts w:cstheme="minorHAnsi"/>
                <w:color w:val="002060"/>
                <w:sz w:val="24"/>
                <w:szCs w:val="24"/>
              </w:rPr>
              <w:t>între</w:t>
            </w:r>
            <w:r w:rsidRPr="001F4D76">
              <w:rPr>
                <w:rFonts w:cstheme="minorHAnsi"/>
                <w:color w:val="002060"/>
                <w:sz w:val="24"/>
                <w:szCs w:val="24"/>
              </w:rPr>
              <w:t xml:space="preserve"> 2</w:t>
            </w:r>
            <w:r w:rsidR="008D7C77" w:rsidRPr="001F4D76">
              <w:rPr>
                <w:rFonts w:cstheme="minorHAnsi"/>
                <w:color w:val="002060"/>
                <w:sz w:val="24"/>
                <w:szCs w:val="24"/>
              </w:rPr>
              <w:t xml:space="preserve"> și 3</w:t>
            </w:r>
            <w:r w:rsidRPr="001F4D76">
              <w:rPr>
                <w:rFonts w:cstheme="minorHAnsi"/>
                <w:color w:val="002060"/>
                <w:sz w:val="24"/>
                <w:szCs w:val="24"/>
              </w:rPr>
              <w:t xml:space="preserve"> specialități - 1 punct</w:t>
            </w:r>
            <w:r w:rsidR="00FF57B8" w:rsidRPr="001F4D76">
              <w:rPr>
                <w:rFonts w:cstheme="minorHAnsi"/>
                <w:color w:val="002060"/>
                <w:sz w:val="24"/>
                <w:szCs w:val="24"/>
              </w:rPr>
              <w:t>;</w:t>
            </w:r>
          </w:p>
          <w:p w14:paraId="14B380C9" w14:textId="75EF17FA" w:rsidR="00482D5A" w:rsidRPr="001F4D76" w:rsidRDefault="00482D5A" w:rsidP="00E941C2">
            <w:pPr>
              <w:numPr>
                <w:ilvl w:val="0"/>
                <w:numId w:val="31"/>
              </w:numPr>
              <w:spacing w:before="60"/>
              <w:jc w:val="both"/>
              <w:rPr>
                <w:rFonts w:cstheme="minorHAnsi"/>
                <w:color w:val="002060"/>
                <w:sz w:val="24"/>
                <w:szCs w:val="24"/>
              </w:rPr>
            </w:pPr>
            <w:r w:rsidRPr="001F4D76">
              <w:rPr>
                <w:rFonts w:cstheme="minorHAnsi"/>
                <w:color w:val="002060"/>
                <w:sz w:val="24"/>
                <w:szCs w:val="24"/>
              </w:rPr>
              <w:t>În efectuarea și monitorizarea pre și post intervenție de transplant este implicată doar o specialitate – 0 puncte.</w:t>
            </w:r>
          </w:p>
        </w:tc>
        <w:tc>
          <w:tcPr>
            <w:tcW w:w="309" w:type="pct"/>
          </w:tcPr>
          <w:p w14:paraId="7BC3FFCA" w14:textId="16EEC335" w:rsidR="00482D5A" w:rsidRPr="001F4D76" w:rsidRDefault="00482D5A" w:rsidP="00E941C2">
            <w:pPr>
              <w:spacing w:before="60"/>
              <w:jc w:val="both"/>
              <w:rPr>
                <w:rFonts w:cstheme="minorHAnsi"/>
                <w:color w:val="002060"/>
                <w:sz w:val="24"/>
                <w:szCs w:val="24"/>
              </w:rPr>
            </w:pPr>
            <w:r w:rsidRPr="001F4D76">
              <w:rPr>
                <w:rFonts w:cstheme="minorHAnsi"/>
                <w:color w:val="002060"/>
                <w:sz w:val="24"/>
                <w:szCs w:val="24"/>
              </w:rPr>
              <w:t>DA</w:t>
            </w:r>
          </w:p>
        </w:tc>
        <w:tc>
          <w:tcPr>
            <w:tcW w:w="1249" w:type="pct"/>
          </w:tcPr>
          <w:p w14:paraId="785CF90E" w14:textId="232362B0" w:rsidR="00482D5A" w:rsidRPr="001F4D76" w:rsidRDefault="00482D5A" w:rsidP="00E941C2">
            <w:pPr>
              <w:spacing w:before="60"/>
              <w:jc w:val="both"/>
              <w:rPr>
                <w:rFonts w:cstheme="minorHAnsi"/>
                <w:color w:val="002060"/>
                <w:sz w:val="24"/>
                <w:szCs w:val="24"/>
              </w:rPr>
            </w:pPr>
            <w:r w:rsidRPr="001F4D76">
              <w:rPr>
                <w:rFonts w:cstheme="minorHAnsi"/>
                <w:color w:val="002060"/>
                <w:sz w:val="24"/>
                <w:szCs w:val="24"/>
              </w:rPr>
              <w:t xml:space="preserve">Număr de specialități implicate </w:t>
            </w:r>
            <w:r w:rsidR="008D7C77" w:rsidRPr="001F4D76">
              <w:rPr>
                <w:rFonts w:cstheme="minorHAnsi"/>
                <w:color w:val="002060"/>
                <w:sz w:val="24"/>
                <w:szCs w:val="24"/>
              </w:rPr>
              <w:t>în efectuarea procedurilor de transplant și în monitorizarea pre și post intervenție</w:t>
            </w:r>
          </w:p>
          <w:p w14:paraId="45604CBA" w14:textId="73E1D34A" w:rsidR="00482D5A" w:rsidRPr="001F4D76" w:rsidRDefault="00482D5A" w:rsidP="00E941C2">
            <w:pPr>
              <w:spacing w:before="60"/>
              <w:jc w:val="both"/>
              <w:rPr>
                <w:rFonts w:cstheme="minorHAnsi"/>
                <w:color w:val="002060"/>
                <w:sz w:val="24"/>
                <w:szCs w:val="24"/>
              </w:rPr>
            </w:pPr>
          </w:p>
        </w:tc>
        <w:tc>
          <w:tcPr>
            <w:tcW w:w="266" w:type="pct"/>
          </w:tcPr>
          <w:p w14:paraId="1A6C4DC5" w14:textId="061EE1E4" w:rsidR="00482D5A" w:rsidRPr="001F4D76" w:rsidRDefault="00482D5A" w:rsidP="00E941C2">
            <w:pPr>
              <w:spacing w:before="60"/>
              <w:jc w:val="both"/>
              <w:rPr>
                <w:rFonts w:cstheme="minorHAnsi"/>
                <w:color w:val="002060"/>
                <w:sz w:val="24"/>
                <w:szCs w:val="24"/>
              </w:rPr>
            </w:pPr>
            <w:r w:rsidRPr="001F4D76">
              <w:rPr>
                <w:rFonts w:cstheme="minorHAnsi"/>
                <w:color w:val="002060"/>
                <w:sz w:val="24"/>
                <w:szCs w:val="24"/>
              </w:rPr>
              <w:t>3</w:t>
            </w:r>
          </w:p>
        </w:tc>
        <w:tc>
          <w:tcPr>
            <w:tcW w:w="249" w:type="pct"/>
          </w:tcPr>
          <w:p w14:paraId="47F03C02" w14:textId="77777777" w:rsidR="00482D5A" w:rsidRPr="001F4D76" w:rsidRDefault="00482D5A" w:rsidP="00E941C2">
            <w:pPr>
              <w:spacing w:before="60"/>
              <w:jc w:val="both"/>
              <w:rPr>
                <w:rFonts w:cstheme="minorHAnsi"/>
                <w:color w:val="002060"/>
                <w:sz w:val="24"/>
                <w:szCs w:val="24"/>
              </w:rPr>
            </w:pPr>
          </w:p>
        </w:tc>
      </w:tr>
      <w:tr w:rsidR="00C358B4" w:rsidRPr="001F4D76" w14:paraId="7644B87F" w14:textId="77777777" w:rsidTr="00356E50">
        <w:trPr>
          <w:trHeight w:val="276"/>
        </w:trPr>
        <w:tc>
          <w:tcPr>
            <w:tcW w:w="638" w:type="pct"/>
            <w:shd w:val="clear" w:color="auto" w:fill="auto"/>
          </w:tcPr>
          <w:p w14:paraId="3F3F6E30" w14:textId="791A5275" w:rsidR="00C358B4" w:rsidRPr="001F4D76" w:rsidRDefault="00C63066" w:rsidP="00E941C2">
            <w:pPr>
              <w:spacing w:before="60"/>
              <w:jc w:val="both"/>
              <w:rPr>
                <w:rFonts w:cstheme="minorHAnsi"/>
                <w:color w:val="C00000"/>
                <w:sz w:val="24"/>
                <w:szCs w:val="24"/>
              </w:rPr>
            </w:pPr>
            <w:r w:rsidRPr="001F4D76">
              <w:rPr>
                <w:rFonts w:cstheme="minorHAnsi"/>
                <w:color w:val="C00000"/>
                <w:sz w:val="24"/>
                <w:szCs w:val="24"/>
              </w:rPr>
              <w:t xml:space="preserve">Subcriteriul 1.4. </w:t>
            </w:r>
            <w:r w:rsidR="00C358B4" w:rsidRPr="001F4D76">
              <w:rPr>
                <w:rFonts w:cstheme="minorHAnsi"/>
                <w:color w:val="C00000"/>
                <w:sz w:val="24"/>
                <w:szCs w:val="24"/>
              </w:rPr>
              <w:t xml:space="preserve">Relevanța investiției din perspectiva competențelor în derularea de proceduri de transplant  </w:t>
            </w:r>
            <w:proofErr w:type="spellStart"/>
            <w:r w:rsidR="00C358B4" w:rsidRPr="001F4D76">
              <w:rPr>
                <w:rFonts w:cstheme="minorHAnsi"/>
                <w:color w:val="C00000"/>
                <w:sz w:val="24"/>
                <w:szCs w:val="24"/>
              </w:rPr>
              <w:t>multi</w:t>
            </w:r>
            <w:proofErr w:type="spellEnd"/>
            <w:r w:rsidR="00C358B4" w:rsidRPr="001F4D76">
              <w:rPr>
                <w:rFonts w:cstheme="minorHAnsi"/>
                <w:color w:val="C00000"/>
                <w:sz w:val="24"/>
                <w:szCs w:val="24"/>
              </w:rPr>
              <w:t>-organ</w:t>
            </w:r>
          </w:p>
        </w:tc>
        <w:tc>
          <w:tcPr>
            <w:tcW w:w="2289" w:type="pct"/>
            <w:shd w:val="clear" w:color="auto" w:fill="auto"/>
          </w:tcPr>
          <w:p w14:paraId="38B6D3B3" w14:textId="4D8389A7" w:rsidR="00C358B4" w:rsidRPr="001F4D76" w:rsidRDefault="00C358B4" w:rsidP="00E941C2">
            <w:pPr>
              <w:numPr>
                <w:ilvl w:val="0"/>
                <w:numId w:val="31"/>
              </w:numPr>
              <w:pBdr>
                <w:top w:val="nil"/>
                <w:left w:val="nil"/>
                <w:bottom w:val="nil"/>
                <w:right w:val="nil"/>
                <w:between w:val="nil"/>
              </w:pBdr>
              <w:spacing w:before="60"/>
              <w:jc w:val="both"/>
              <w:rPr>
                <w:rFonts w:cstheme="minorHAnsi"/>
                <w:color w:val="C00000"/>
                <w:sz w:val="24"/>
                <w:szCs w:val="24"/>
              </w:rPr>
            </w:pPr>
            <w:r w:rsidRPr="001F4D76">
              <w:rPr>
                <w:rFonts w:cstheme="minorHAnsi"/>
                <w:color w:val="C00000"/>
                <w:sz w:val="24"/>
                <w:szCs w:val="24"/>
              </w:rPr>
              <w:t>Unitatea sanitară este acreditată pentru minim 3 tipuri de transplant - 5 puncte</w:t>
            </w:r>
            <w:r w:rsidR="00FF57B8" w:rsidRPr="001F4D76">
              <w:rPr>
                <w:rFonts w:cstheme="minorHAnsi"/>
                <w:color w:val="C00000"/>
                <w:sz w:val="24"/>
                <w:szCs w:val="24"/>
              </w:rPr>
              <w:t>;</w:t>
            </w:r>
          </w:p>
          <w:p w14:paraId="58E45A3C" w14:textId="3F1BAEBB" w:rsidR="00C358B4" w:rsidRPr="001F4D76" w:rsidRDefault="00C358B4" w:rsidP="00E941C2">
            <w:pPr>
              <w:numPr>
                <w:ilvl w:val="0"/>
                <w:numId w:val="31"/>
              </w:numPr>
              <w:pBdr>
                <w:top w:val="nil"/>
                <w:left w:val="nil"/>
                <w:bottom w:val="nil"/>
                <w:right w:val="nil"/>
                <w:between w:val="nil"/>
              </w:pBdr>
              <w:spacing w:before="60"/>
              <w:jc w:val="both"/>
              <w:rPr>
                <w:rFonts w:cstheme="minorHAnsi"/>
                <w:color w:val="C00000"/>
                <w:sz w:val="24"/>
                <w:szCs w:val="24"/>
              </w:rPr>
            </w:pPr>
            <w:r w:rsidRPr="001F4D76">
              <w:rPr>
                <w:rFonts w:cstheme="minorHAnsi"/>
                <w:color w:val="C00000"/>
                <w:sz w:val="24"/>
                <w:szCs w:val="24"/>
              </w:rPr>
              <w:t>Unitatea sanitară este acreditată pentru 2 tipuri de transplant – 3 puncte</w:t>
            </w:r>
            <w:r w:rsidR="00FF57B8" w:rsidRPr="001F4D76">
              <w:rPr>
                <w:rFonts w:cstheme="minorHAnsi"/>
                <w:color w:val="C00000"/>
                <w:sz w:val="24"/>
                <w:szCs w:val="24"/>
              </w:rPr>
              <w:t>;</w:t>
            </w:r>
          </w:p>
          <w:p w14:paraId="126AD09E" w14:textId="77777777" w:rsidR="00C358B4" w:rsidRPr="001F4D76" w:rsidRDefault="00C358B4" w:rsidP="00E941C2">
            <w:pPr>
              <w:numPr>
                <w:ilvl w:val="0"/>
                <w:numId w:val="31"/>
              </w:numPr>
              <w:spacing w:before="60"/>
              <w:jc w:val="both"/>
              <w:rPr>
                <w:rFonts w:cstheme="minorHAnsi"/>
                <w:color w:val="C00000"/>
                <w:sz w:val="24"/>
                <w:szCs w:val="24"/>
              </w:rPr>
            </w:pPr>
            <w:r w:rsidRPr="001F4D76">
              <w:rPr>
                <w:rFonts w:cstheme="minorHAnsi"/>
                <w:color w:val="C00000"/>
                <w:sz w:val="24"/>
                <w:szCs w:val="24"/>
              </w:rPr>
              <w:t>Unitatea sanitară este acreditată pentru 1 tip de transplant – 0 puncte</w:t>
            </w:r>
            <w:r w:rsidR="00FF57B8" w:rsidRPr="001F4D76">
              <w:rPr>
                <w:rFonts w:cstheme="minorHAnsi"/>
                <w:color w:val="C00000"/>
                <w:sz w:val="24"/>
                <w:szCs w:val="24"/>
              </w:rPr>
              <w:t>.</w:t>
            </w:r>
          </w:p>
          <w:p w14:paraId="7F72FCA1" w14:textId="01E390A2" w:rsidR="003C3E40" w:rsidRPr="001F4D76" w:rsidRDefault="003C3E40" w:rsidP="00E941C2">
            <w:pPr>
              <w:spacing w:before="60"/>
              <w:jc w:val="both"/>
              <w:rPr>
                <w:rFonts w:cstheme="minorHAnsi"/>
                <w:color w:val="FF0000"/>
                <w:sz w:val="24"/>
                <w:szCs w:val="24"/>
              </w:rPr>
            </w:pPr>
            <w:r w:rsidRPr="001F4D76">
              <w:rPr>
                <w:rFonts w:cstheme="minorHAnsi"/>
                <w:b/>
                <w:bCs/>
                <w:i/>
                <w:iCs/>
                <w:color w:val="C00000"/>
                <w:sz w:val="24"/>
                <w:szCs w:val="24"/>
              </w:rPr>
              <w:t>Proiectul este respins dacă primește 0 puncte la acest subcriteriu.</w:t>
            </w:r>
          </w:p>
        </w:tc>
        <w:tc>
          <w:tcPr>
            <w:tcW w:w="309" w:type="pct"/>
          </w:tcPr>
          <w:p w14:paraId="03CFFBD1" w14:textId="453534B4" w:rsidR="00C358B4" w:rsidRPr="001F4D76" w:rsidRDefault="00C358B4" w:rsidP="00E941C2">
            <w:pPr>
              <w:spacing w:before="60"/>
              <w:jc w:val="both"/>
              <w:rPr>
                <w:rFonts w:cstheme="minorHAnsi"/>
                <w:color w:val="FF0000"/>
                <w:sz w:val="24"/>
                <w:szCs w:val="24"/>
              </w:rPr>
            </w:pPr>
            <w:r w:rsidRPr="001F4D76">
              <w:rPr>
                <w:rFonts w:cstheme="minorHAnsi"/>
                <w:color w:val="C00000"/>
                <w:sz w:val="24"/>
                <w:szCs w:val="24"/>
              </w:rPr>
              <w:t>DA</w:t>
            </w:r>
          </w:p>
        </w:tc>
        <w:tc>
          <w:tcPr>
            <w:tcW w:w="1249" w:type="pct"/>
          </w:tcPr>
          <w:p w14:paraId="1227B8DB" w14:textId="240B037E" w:rsidR="00695B5A" w:rsidRPr="001F4D76" w:rsidRDefault="00695B5A" w:rsidP="00E941C2">
            <w:pPr>
              <w:spacing w:before="60"/>
              <w:jc w:val="both"/>
              <w:rPr>
                <w:rFonts w:cstheme="minorHAnsi"/>
                <w:color w:val="C00000"/>
                <w:sz w:val="24"/>
                <w:szCs w:val="24"/>
              </w:rPr>
            </w:pPr>
            <w:r w:rsidRPr="001F4D76">
              <w:rPr>
                <w:rFonts w:cstheme="minorHAnsi"/>
                <w:color w:val="C00000"/>
                <w:sz w:val="24"/>
                <w:szCs w:val="24"/>
              </w:rPr>
              <w:t>Documente care atest</w:t>
            </w:r>
            <w:r w:rsidR="00483B56" w:rsidRPr="001F4D76">
              <w:rPr>
                <w:rFonts w:cstheme="minorHAnsi"/>
                <w:color w:val="C00000"/>
                <w:sz w:val="24"/>
                <w:szCs w:val="24"/>
              </w:rPr>
              <w:t>ă</w:t>
            </w:r>
            <w:r w:rsidRPr="001F4D76">
              <w:rPr>
                <w:rFonts w:cstheme="minorHAnsi"/>
                <w:color w:val="C00000"/>
                <w:sz w:val="24"/>
                <w:szCs w:val="24"/>
              </w:rPr>
              <w:t xml:space="preserve"> acreditarea pentru fiecare tip de transplant</w:t>
            </w:r>
          </w:p>
          <w:p w14:paraId="7952A8DE" w14:textId="020F8A4B" w:rsidR="00C358B4" w:rsidRPr="001F4D76" w:rsidRDefault="00C358B4" w:rsidP="00E941C2">
            <w:pPr>
              <w:spacing w:before="60"/>
              <w:jc w:val="both"/>
              <w:rPr>
                <w:rFonts w:cstheme="minorHAnsi"/>
                <w:color w:val="FF0000"/>
                <w:sz w:val="24"/>
                <w:szCs w:val="24"/>
              </w:rPr>
            </w:pPr>
          </w:p>
        </w:tc>
        <w:tc>
          <w:tcPr>
            <w:tcW w:w="266" w:type="pct"/>
          </w:tcPr>
          <w:p w14:paraId="52D931D0" w14:textId="44FE5ACD" w:rsidR="00C358B4" w:rsidRPr="001F4D76" w:rsidRDefault="00C358B4" w:rsidP="00E941C2">
            <w:pPr>
              <w:spacing w:before="60"/>
              <w:jc w:val="both"/>
              <w:rPr>
                <w:rFonts w:cstheme="minorHAnsi"/>
                <w:color w:val="FF0000"/>
                <w:sz w:val="24"/>
                <w:szCs w:val="24"/>
              </w:rPr>
            </w:pPr>
            <w:r w:rsidRPr="001F4D76">
              <w:rPr>
                <w:rFonts w:cstheme="minorHAnsi"/>
                <w:color w:val="C00000"/>
                <w:sz w:val="24"/>
                <w:szCs w:val="24"/>
              </w:rPr>
              <w:t>5</w:t>
            </w:r>
          </w:p>
        </w:tc>
        <w:tc>
          <w:tcPr>
            <w:tcW w:w="249" w:type="pct"/>
          </w:tcPr>
          <w:p w14:paraId="73253A91" w14:textId="4633F8B6" w:rsidR="00C358B4" w:rsidRPr="001F4D76" w:rsidRDefault="00C358B4" w:rsidP="00E941C2">
            <w:pPr>
              <w:spacing w:before="60"/>
              <w:jc w:val="both"/>
              <w:rPr>
                <w:rFonts w:cstheme="minorHAnsi"/>
                <w:color w:val="002060"/>
                <w:sz w:val="24"/>
                <w:szCs w:val="24"/>
              </w:rPr>
            </w:pPr>
          </w:p>
        </w:tc>
      </w:tr>
      <w:tr w:rsidR="00773E28" w:rsidRPr="001F4D76" w14:paraId="24FD28D8" w14:textId="77777777" w:rsidTr="00CB6287">
        <w:tc>
          <w:tcPr>
            <w:tcW w:w="638" w:type="pct"/>
            <w:shd w:val="clear" w:color="auto" w:fill="auto"/>
          </w:tcPr>
          <w:p w14:paraId="1CD176F4" w14:textId="5591BE28" w:rsidR="00773E28" w:rsidRPr="001F4D76" w:rsidRDefault="00C63066" w:rsidP="00E941C2">
            <w:pPr>
              <w:spacing w:before="60"/>
              <w:jc w:val="both"/>
              <w:rPr>
                <w:rFonts w:cstheme="minorHAnsi"/>
                <w:color w:val="002060"/>
                <w:sz w:val="24"/>
                <w:szCs w:val="24"/>
              </w:rPr>
            </w:pPr>
            <w:r w:rsidRPr="001F4D76">
              <w:rPr>
                <w:rFonts w:cstheme="minorHAnsi"/>
                <w:color w:val="002060"/>
                <w:sz w:val="24"/>
                <w:szCs w:val="24"/>
              </w:rPr>
              <w:t xml:space="preserve">Subcriteriul 1.5. </w:t>
            </w:r>
            <w:r w:rsidR="00773E28" w:rsidRPr="001F4D76">
              <w:rPr>
                <w:rFonts w:cstheme="minorHAnsi"/>
                <w:color w:val="002060"/>
                <w:sz w:val="24"/>
                <w:szCs w:val="24"/>
              </w:rPr>
              <w:t>Număr proceduri de transplant efectuate în anii 2019 și 2022</w:t>
            </w:r>
          </w:p>
        </w:tc>
        <w:tc>
          <w:tcPr>
            <w:tcW w:w="2289" w:type="pct"/>
            <w:shd w:val="clear" w:color="auto" w:fill="auto"/>
          </w:tcPr>
          <w:p w14:paraId="0225185E" w14:textId="77777777" w:rsidR="00773E28" w:rsidRPr="001F4D76" w:rsidRDefault="00773E28" w:rsidP="00E941C2">
            <w:pPr>
              <w:pStyle w:val="ListParagraph"/>
              <w:numPr>
                <w:ilvl w:val="0"/>
                <w:numId w:val="35"/>
              </w:numPr>
              <w:spacing w:before="60"/>
              <w:contextualSpacing w:val="0"/>
              <w:jc w:val="both"/>
              <w:rPr>
                <w:rFonts w:cstheme="minorHAnsi"/>
                <w:color w:val="002060"/>
                <w:sz w:val="24"/>
                <w:szCs w:val="24"/>
              </w:rPr>
            </w:pPr>
            <w:r w:rsidRPr="001F4D76">
              <w:rPr>
                <w:rFonts w:cstheme="minorHAnsi"/>
                <w:color w:val="002060"/>
                <w:sz w:val="24"/>
                <w:szCs w:val="24"/>
              </w:rPr>
              <w:t xml:space="preserve">Proceduri de transplant </w:t>
            </w:r>
            <w:r w:rsidRPr="001F4D76">
              <w:rPr>
                <w:rFonts w:cstheme="minorHAnsi"/>
                <w:b/>
                <w:bCs/>
                <w:color w:val="002060"/>
                <w:sz w:val="24"/>
                <w:szCs w:val="24"/>
              </w:rPr>
              <w:t>renal</w:t>
            </w:r>
            <w:r w:rsidRPr="001F4D76">
              <w:rPr>
                <w:rFonts w:cstheme="minorHAnsi"/>
                <w:color w:val="002060"/>
                <w:sz w:val="24"/>
                <w:szCs w:val="24"/>
              </w:rPr>
              <w:t xml:space="preserve"> </w:t>
            </w:r>
          </w:p>
          <w:p w14:paraId="642485E5" w14:textId="5338E603" w:rsidR="00773E28" w:rsidRPr="001F4D76" w:rsidRDefault="00773E28" w:rsidP="00E941C2">
            <w:pPr>
              <w:numPr>
                <w:ilvl w:val="0"/>
                <w:numId w:val="31"/>
              </w:numPr>
              <w:spacing w:before="60"/>
              <w:jc w:val="both"/>
              <w:rPr>
                <w:rFonts w:cstheme="minorHAnsi"/>
                <w:color w:val="002060"/>
                <w:sz w:val="24"/>
                <w:szCs w:val="24"/>
              </w:rPr>
            </w:pPr>
            <w:r w:rsidRPr="001F4D76">
              <w:rPr>
                <w:rFonts w:cstheme="minorHAnsi"/>
                <w:color w:val="002060"/>
                <w:sz w:val="24"/>
                <w:szCs w:val="24"/>
              </w:rPr>
              <w:t xml:space="preserve">În unitatea sanitară au fost efectuate în anii 2019 și 2022 mai mult de 150 proceduri de transplant renal – </w:t>
            </w:r>
            <w:r w:rsidR="00FF57B8" w:rsidRPr="001F4D76">
              <w:rPr>
                <w:rFonts w:cstheme="minorHAnsi"/>
                <w:color w:val="002060"/>
                <w:sz w:val="24"/>
                <w:szCs w:val="24"/>
              </w:rPr>
              <w:t>4</w:t>
            </w:r>
            <w:r w:rsidRPr="001F4D76">
              <w:rPr>
                <w:rFonts w:cstheme="minorHAnsi"/>
                <w:color w:val="002060"/>
                <w:sz w:val="24"/>
                <w:szCs w:val="24"/>
              </w:rPr>
              <w:t xml:space="preserve"> puncte</w:t>
            </w:r>
            <w:r w:rsidR="00FF57B8" w:rsidRPr="001F4D76">
              <w:rPr>
                <w:rFonts w:cstheme="minorHAnsi"/>
                <w:color w:val="002060"/>
                <w:sz w:val="24"/>
                <w:szCs w:val="24"/>
              </w:rPr>
              <w:t>;</w:t>
            </w:r>
          </w:p>
          <w:p w14:paraId="3EDBB6EC" w14:textId="11A55DE9" w:rsidR="00837475" w:rsidRPr="001F4D76" w:rsidRDefault="00837475" w:rsidP="00E941C2">
            <w:pPr>
              <w:numPr>
                <w:ilvl w:val="0"/>
                <w:numId w:val="31"/>
              </w:numPr>
              <w:spacing w:before="60"/>
              <w:jc w:val="both"/>
              <w:rPr>
                <w:rFonts w:cstheme="minorHAnsi"/>
                <w:color w:val="002060"/>
                <w:sz w:val="24"/>
                <w:szCs w:val="24"/>
              </w:rPr>
            </w:pPr>
            <w:r w:rsidRPr="001F4D76">
              <w:rPr>
                <w:rFonts w:cstheme="minorHAnsi"/>
                <w:color w:val="002060"/>
                <w:sz w:val="24"/>
                <w:szCs w:val="24"/>
              </w:rPr>
              <w:t>În unitatea sanitară au fost efectuate în anii 2019 și 2022 între 76 și 150 proceduri de transplant renal – 3 puncte;</w:t>
            </w:r>
          </w:p>
          <w:p w14:paraId="6831816D" w14:textId="70B8C023" w:rsidR="00773E28" w:rsidRPr="001F4D76" w:rsidRDefault="00773E28" w:rsidP="00E941C2">
            <w:pPr>
              <w:numPr>
                <w:ilvl w:val="0"/>
                <w:numId w:val="31"/>
              </w:numPr>
              <w:spacing w:before="60"/>
              <w:jc w:val="both"/>
              <w:rPr>
                <w:rFonts w:cstheme="minorHAnsi"/>
                <w:color w:val="002060"/>
                <w:sz w:val="24"/>
                <w:szCs w:val="24"/>
              </w:rPr>
            </w:pPr>
            <w:r w:rsidRPr="001F4D76">
              <w:rPr>
                <w:rFonts w:cstheme="minorHAnsi"/>
                <w:color w:val="002060"/>
                <w:sz w:val="24"/>
                <w:szCs w:val="24"/>
              </w:rPr>
              <w:t xml:space="preserve">În unitatea sanitară au fost efectuate în anii 2019 și 2022 </w:t>
            </w:r>
            <w:r w:rsidR="00837475" w:rsidRPr="001F4D76">
              <w:rPr>
                <w:rFonts w:cstheme="minorHAnsi"/>
                <w:color w:val="002060"/>
                <w:sz w:val="24"/>
                <w:szCs w:val="24"/>
              </w:rPr>
              <w:t>între 51 și</w:t>
            </w:r>
            <w:r w:rsidRPr="001F4D76">
              <w:rPr>
                <w:rFonts w:cstheme="minorHAnsi"/>
                <w:color w:val="002060"/>
                <w:sz w:val="24"/>
                <w:szCs w:val="24"/>
              </w:rPr>
              <w:t xml:space="preserve"> 75 proceduri de transplant renal – </w:t>
            </w:r>
            <w:r w:rsidR="00FF57B8" w:rsidRPr="001F4D76">
              <w:rPr>
                <w:rFonts w:cstheme="minorHAnsi"/>
                <w:color w:val="002060"/>
                <w:sz w:val="24"/>
                <w:szCs w:val="24"/>
              </w:rPr>
              <w:t>2</w:t>
            </w:r>
            <w:r w:rsidRPr="001F4D76">
              <w:rPr>
                <w:rFonts w:cstheme="minorHAnsi"/>
                <w:color w:val="002060"/>
                <w:sz w:val="24"/>
                <w:szCs w:val="24"/>
              </w:rPr>
              <w:t xml:space="preserve"> puncte</w:t>
            </w:r>
            <w:r w:rsidR="00FF57B8" w:rsidRPr="001F4D76">
              <w:rPr>
                <w:rFonts w:cstheme="minorHAnsi"/>
                <w:color w:val="002060"/>
                <w:sz w:val="24"/>
                <w:szCs w:val="24"/>
              </w:rPr>
              <w:t>;</w:t>
            </w:r>
          </w:p>
          <w:p w14:paraId="4E3F1E45" w14:textId="7AAFE2E4" w:rsidR="00773E28" w:rsidRPr="001F4D76" w:rsidRDefault="00773E28" w:rsidP="00E941C2">
            <w:pPr>
              <w:numPr>
                <w:ilvl w:val="0"/>
                <w:numId w:val="31"/>
              </w:numPr>
              <w:spacing w:before="60"/>
              <w:jc w:val="both"/>
              <w:rPr>
                <w:rFonts w:cstheme="minorHAnsi"/>
                <w:color w:val="002060"/>
                <w:sz w:val="24"/>
                <w:szCs w:val="24"/>
              </w:rPr>
            </w:pPr>
            <w:r w:rsidRPr="001F4D76">
              <w:rPr>
                <w:rFonts w:cstheme="minorHAnsi"/>
                <w:color w:val="002060"/>
                <w:sz w:val="24"/>
                <w:szCs w:val="24"/>
              </w:rPr>
              <w:t>În unitatea sanitară au fost efectuate în anii 2019 și 2022 mai puțin de 50 proceduri de transplant renal – 0 puncte</w:t>
            </w:r>
            <w:r w:rsidR="00FF57B8" w:rsidRPr="001F4D76">
              <w:rPr>
                <w:rFonts w:cstheme="minorHAnsi"/>
                <w:color w:val="002060"/>
                <w:sz w:val="24"/>
                <w:szCs w:val="24"/>
              </w:rPr>
              <w:t>;</w:t>
            </w:r>
          </w:p>
          <w:p w14:paraId="7DEDB8AB" w14:textId="77777777" w:rsidR="00EE3832" w:rsidRPr="001F4D76" w:rsidRDefault="00EE3832" w:rsidP="00EE3832">
            <w:pPr>
              <w:spacing w:before="60"/>
              <w:ind w:left="360"/>
              <w:jc w:val="both"/>
              <w:rPr>
                <w:rFonts w:cstheme="minorHAnsi"/>
                <w:color w:val="002060"/>
                <w:sz w:val="24"/>
                <w:szCs w:val="24"/>
              </w:rPr>
            </w:pPr>
          </w:p>
          <w:p w14:paraId="66791794" w14:textId="77777777" w:rsidR="00773E28" w:rsidRPr="001F4D76" w:rsidRDefault="00773E28" w:rsidP="00E941C2">
            <w:pPr>
              <w:pStyle w:val="ListParagraph"/>
              <w:numPr>
                <w:ilvl w:val="0"/>
                <w:numId w:val="35"/>
              </w:numPr>
              <w:spacing w:before="60"/>
              <w:contextualSpacing w:val="0"/>
              <w:jc w:val="both"/>
              <w:rPr>
                <w:rFonts w:cstheme="minorHAnsi"/>
                <w:color w:val="002060"/>
                <w:sz w:val="24"/>
                <w:szCs w:val="24"/>
              </w:rPr>
            </w:pPr>
            <w:r w:rsidRPr="001F4D76">
              <w:rPr>
                <w:rFonts w:cstheme="minorHAnsi"/>
                <w:color w:val="002060"/>
                <w:sz w:val="24"/>
                <w:szCs w:val="24"/>
              </w:rPr>
              <w:t xml:space="preserve">Proceduri de transplant </w:t>
            </w:r>
            <w:r w:rsidRPr="001F4D76">
              <w:rPr>
                <w:rFonts w:cstheme="minorHAnsi"/>
                <w:b/>
                <w:bCs/>
                <w:color w:val="002060"/>
                <w:sz w:val="24"/>
                <w:szCs w:val="24"/>
              </w:rPr>
              <w:t>hepatic</w:t>
            </w:r>
          </w:p>
          <w:p w14:paraId="4E8A72CA" w14:textId="48A03F7C" w:rsidR="00773E28" w:rsidRPr="001F4D76" w:rsidRDefault="00773E28" w:rsidP="00E941C2">
            <w:pPr>
              <w:numPr>
                <w:ilvl w:val="0"/>
                <w:numId w:val="31"/>
              </w:numPr>
              <w:spacing w:before="60"/>
              <w:jc w:val="both"/>
              <w:rPr>
                <w:rFonts w:cstheme="minorHAnsi"/>
                <w:color w:val="002060"/>
                <w:sz w:val="24"/>
                <w:szCs w:val="24"/>
              </w:rPr>
            </w:pPr>
            <w:r w:rsidRPr="001F4D76">
              <w:rPr>
                <w:rFonts w:cstheme="minorHAnsi"/>
                <w:color w:val="002060"/>
                <w:sz w:val="24"/>
                <w:szCs w:val="24"/>
              </w:rPr>
              <w:t>În unitatea sanitară au fost efectuate în anii 2019 și 2022 mai mult de 130 proceduri de transplant hepatic</w:t>
            </w:r>
            <w:r w:rsidR="00FF57B8" w:rsidRPr="001F4D76">
              <w:rPr>
                <w:rFonts w:cstheme="minorHAnsi"/>
                <w:color w:val="002060"/>
                <w:sz w:val="24"/>
                <w:szCs w:val="24"/>
              </w:rPr>
              <w:t>– 4 puncte;</w:t>
            </w:r>
          </w:p>
          <w:p w14:paraId="78FDC361" w14:textId="24EA5FEF" w:rsidR="00837475" w:rsidRPr="001F4D76" w:rsidRDefault="00837475" w:rsidP="00E941C2">
            <w:pPr>
              <w:numPr>
                <w:ilvl w:val="0"/>
                <w:numId w:val="31"/>
              </w:numPr>
              <w:spacing w:before="60"/>
              <w:jc w:val="both"/>
              <w:rPr>
                <w:rFonts w:cstheme="minorHAnsi"/>
                <w:color w:val="002060"/>
                <w:sz w:val="24"/>
                <w:szCs w:val="24"/>
              </w:rPr>
            </w:pPr>
            <w:r w:rsidRPr="001F4D76">
              <w:rPr>
                <w:rFonts w:cstheme="minorHAnsi"/>
                <w:color w:val="002060"/>
                <w:sz w:val="24"/>
                <w:szCs w:val="24"/>
              </w:rPr>
              <w:t>În unitatea sanitară au fost efectuate în anii 2019 și 2022 între 71 și 130 proceduri de transplant hepatic - 3 puncte;</w:t>
            </w:r>
          </w:p>
          <w:p w14:paraId="30628A0C" w14:textId="7741EC1D" w:rsidR="00773E28" w:rsidRPr="001F4D76" w:rsidRDefault="00773E28" w:rsidP="00E941C2">
            <w:pPr>
              <w:numPr>
                <w:ilvl w:val="0"/>
                <w:numId w:val="31"/>
              </w:numPr>
              <w:spacing w:before="60"/>
              <w:jc w:val="both"/>
              <w:rPr>
                <w:rFonts w:cstheme="minorHAnsi"/>
                <w:color w:val="002060"/>
                <w:sz w:val="24"/>
                <w:szCs w:val="24"/>
              </w:rPr>
            </w:pPr>
            <w:r w:rsidRPr="001F4D76">
              <w:rPr>
                <w:rFonts w:cstheme="minorHAnsi"/>
                <w:color w:val="002060"/>
                <w:sz w:val="24"/>
                <w:szCs w:val="24"/>
              </w:rPr>
              <w:t xml:space="preserve">În unitatea sanitară au fost efectuate în anii 2019 și 2022 </w:t>
            </w:r>
            <w:r w:rsidR="00837475" w:rsidRPr="001F4D76">
              <w:rPr>
                <w:rFonts w:cstheme="minorHAnsi"/>
                <w:color w:val="002060"/>
                <w:sz w:val="24"/>
                <w:szCs w:val="24"/>
              </w:rPr>
              <w:t>între 51 și</w:t>
            </w:r>
            <w:r w:rsidRPr="001F4D76">
              <w:rPr>
                <w:rFonts w:cstheme="minorHAnsi"/>
                <w:color w:val="002060"/>
                <w:sz w:val="24"/>
                <w:szCs w:val="24"/>
              </w:rPr>
              <w:t xml:space="preserve"> 70 proceduri de transplant hepatic</w:t>
            </w:r>
            <w:r w:rsidR="00FF57B8" w:rsidRPr="001F4D76">
              <w:rPr>
                <w:rFonts w:cstheme="minorHAnsi"/>
                <w:color w:val="002060"/>
                <w:sz w:val="24"/>
                <w:szCs w:val="24"/>
              </w:rPr>
              <w:t xml:space="preserve"> - 2 puncte;</w:t>
            </w:r>
          </w:p>
          <w:p w14:paraId="4F56BFF5" w14:textId="64C0F133" w:rsidR="00773E28" w:rsidRPr="001F4D76" w:rsidRDefault="00773E28" w:rsidP="00E941C2">
            <w:pPr>
              <w:numPr>
                <w:ilvl w:val="0"/>
                <w:numId w:val="31"/>
              </w:numPr>
              <w:spacing w:before="60"/>
              <w:jc w:val="both"/>
              <w:rPr>
                <w:rFonts w:cstheme="minorHAnsi"/>
                <w:color w:val="002060"/>
                <w:sz w:val="24"/>
                <w:szCs w:val="24"/>
              </w:rPr>
            </w:pPr>
            <w:r w:rsidRPr="001F4D76">
              <w:rPr>
                <w:rFonts w:cstheme="minorHAnsi"/>
                <w:color w:val="002060"/>
                <w:sz w:val="24"/>
                <w:szCs w:val="24"/>
              </w:rPr>
              <w:lastRenderedPageBreak/>
              <w:t xml:space="preserve">În unitatea sanitară au fost efectuate în anii 2019 și 2022 mai </w:t>
            </w:r>
            <w:r w:rsidR="00837475" w:rsidRPr="001F4D76">
              <w:rPr>
                <w:rFonts w:cstheme="minorHAnsi"/>
                <w:color w:val="002060"/>
                <w:sz w:val="24"/>
                <w:szCs w:val="24"/>
              </w:rPr>
              <w:t xml:space="preserve">puțin </w:t>
            </w:r>
            <w:r w:rsidRPr="001F4D76">
              <w:rPr>
                <w:rFonts w:cstheme="minorHAnsi"/>
                <w:color w:val="002060"/>
                <w:sz w:val="24"/>
                <w:szCs w:val="24"/>
              </w:rPr>
              <w:t>de 50 proceduri de transplant hepatic</w:t>
            </w:r>
            <w:r w:rsidR="00FF57B8" w:rsidRPr="001F4D76">
              <w:rPr>
                <w:rFonts w:cstheme="minorHAnsi"/>
                <w:color w:val="002060"/>
                <w:sz w:val="24"/>
                <w:szCs w:val="24"/>
              </w:rPr>
              <w:t xml:space="preserve"> – 0 puncte;</w:t>
            </w:r>
          </w:p>
          <w:p w14:paraId="253B32D1" w14:textId="77777777" w:rsidR="00EE3832" w:rsidRPr="001F4D76" w:rsidRDefault="00EE3832" w:rsidP="00EE3832">
            <w:pPr>
              <w:spacing w:before="60"/>
              <w:ind w:left="360"/>
              <w:jc w:val="both"/>
              <w:rPr>
                <w:rFonts w:cstheme="minorHAnsi"/>
                <w:color w:val="002060"/>
                <w:sz w:val="24"/>
                <w:szCs w:val="24"/>
              </w:rPr>
            </w:pPr>
          </w:p>
          <w:p w14:paraId="4E0EEC6D" w14:textId="77777777" w:rsidR="00773E28" w:rsidRPr="001F4D76" w:rsidRDefault="00773E28" w:rsidP="00E941C2">
            <w:pPr>
              <w:pStyle w:val="ListParagraph"/>
              <w:numPr>
                <w:ilvl w:val="0"/>
                <w:numId w:val="35"/>
              </w:numPr>
              <w:spacing w:before="60"/>
              <w:contextualSpacing w:val="0"/>
              <w:jc w:val="both"/>
              <w:rPr>
                <w:rFonts w:cstheme="minorHAnsi"/>
                <w:color w:val="002060"/>
                <w:sz w:val="24"/>
                <w:szCs w:val="24"/>
              </w:rPr>
            </w:pPr>
            <w:r w:rsidRPr="001F4D76">
              <w:rPr>
                <w:rFonts w:cstheme="minorHAnsi"/>
                <w:color w:val="002060"/>
                <w:sz w:val="24"/>
                <w:szCs w:val="24"/>
              </w:rPr>
              <w:t xml:space="preserve">Proceduri de transplant </w:t>
            </w:r>
            <w:r w:rsidRPr="001F4D76">
              <w:rPr>
                <w:rFonts w:cstheme="minorHAnsi"/>
                <w:b/>
                <w:bCs/>
                <w:color w:val="002060"/>
                <w:sz w:val="24"/>
                <w:szCs w:val="24"/>
              </w:rPr>
              <w:t>medular</w:t>
            </w:r>
          </w:p>
          <w:p w14:paraId="2D90E3F2" w14:textId="58F21D93" w:rsidR="00773E28" w:rsidRPr="001F4D76" w:rsidRDefault="00773E28" w:rsidP="00E941C2">
            <w:pPr>
              <w:numPr>
                <w:ilvl w:val="0"/>
                <w:numId w:val="31"/>
              </w:numPr>
              <w:spacing w:before="60"/>
              <w:jc w:val="both"/>
              <w:rPr>
                <w:rFonts w:cstheme="minorHAnsi"/>
                <w:color w:val="002060"/>
                <w:sz w:val="24"/>
                <w:szCs w:val="24"/>
              </w:rPr>
            </w:pPr>
            <w:r w:rsidRPr="001F4D76">
              <w:rPr>
                <w:rFonts w:cstheme="minorHAnsi"/>
                <w:color w:val="002060"/>
                <w:sz w:val="24"/>
                <w:szCs w:val="24"/>
              </w:rPr>
              <w:t>În unitatea sanitară au fost efectuate în anii 2019 și 2022 mai mult de 350 proceduri de transplant medular (</w:t>
            </w:r>
            <w:proofErr w:type="spellStart"/>
            <w:r w:rsidRPr="001F4D76">
              <w:rPr>
                <w:rFonts w:cstheme="minorHAnsi"/>
                <w:color w:val="002060"/>
                <w:sz w:val="24"/>
                <w:szCs w:val="24"/>
              </w:rPr>
              <w:t>autotransplanturi</w:t>
            </w:r>
            <w:proofErr w:type="spellEnd"/>
            <w:r w:rsidRPr="001F4D76">
              <w:rPr>
                <w:rFonts w:cstheme="minorHAnsi"/>
                <w:color w:val="002060"/>
                <w:sz w:val="24"/>
                <w:szCs w:val="24"/>
              </w:rPr>
              <w:t xml:space="preserve"> și </w:t>
            </w:r>
            <w:proofErr w:type="spellStart"/>
            <w:r w:rsidRPr="001F4D76">
              <w:rPr>
                <w:rFonts w:cstheme="minorHAnsi"/>
                <w:color w:val="002060"/>
                <w:sz w:val="24"/>
                <w:szCs w:val="24"/>
              </w:rPr>
              <w:t>allotransplanturi</w:t>
            </w:r>
            <w:proofErr w:type="spellEnd"/>
            <w:r w:rsidRPr="001F4D76">
              <w:rPr>
                <w:rFonts w:cstheme="minorHAnsi"/>
                <w:color w:val="002060"/>
                <w:sz w:val="24"/>
                <w:szCs w:val="24"/>
              </w:rPr>
              <w:t>)</w:t>
            </w:r>
            <w:r w:rsidR="00FF57B8" w:rsidRPr="001F4D76">
              <w:rPr>
                <w:rFonts w:cstheme="minorHAnsi"/>
                <w:color w:val="002060"/>
                <w:sz w:val="24"/>
                <w:szCs w:val="24"/>
              </w:rPr>
              <w:t xml:space="preserve"> – 4 puncte;</w:t>
            </w:r>
          </w:p>
          <w:p w14:paraId="0452903C" w14:textId="22E84829" w:rsidR="000173BB" w:rsidRPr="001F4D76" w:rsidRDefault="000173BB" w:rsidP="00E941C2">
            <w:pPr>
              <w:numPr>
                <w:ilvl w:val="0"/>
                <w:numId w:val="31"/>
              </w:numPr>
              <w:spacing w:before="60"/>
              <w:jc w:val="both"/>
              <w:rPr>
                <w:rFonts w:cstheme="minorHAnsi"/>
                <w:color w:val="002060"/>
                <w:sz w:val="24"/>
                <w:szCs w:val="24"/>
              </w:rPr>
            </w:pPr>
            <w:r w:rsidRPr="001F4D76">
              <w:rPr>
                <w:rFonts w:cstheme="minorHAnsi"/>
                <w:color w:val="002060"/>
                <w:sz w:val="24"/>
                <w:szCs w:val="24"/>
              </w:rPr>
              <w:t>În unitatea sanitară au fost efectuate în anii 2019 și 2022 între 271 -350 proceduri de transplant medular (</w:t>
            </w:r>
            <w:proofErr w:type="spellStart"/>
            <w:r w:rsidRPr="001F4D76">
              <w:rPr>
                <w:rFonts w:cstheme="minorHAnsi"/>
                <w:color w:val="002060"/>
                <w:sz w:val="24"/>
                <w:szCs w:val="24"/>
              </w:rPr>
              <w:t>autotransplanturi</w:t>
            </w:r>
            <w:proofErr w:type="spellEnd"/>
            <w:r w:rsidRPr="001F4D76">
              <w:rPr>
                <w:rFonts w:cstheme="minorHAnsi"/>
                <w:color w:val="002060"/>
                <w:sz w:val="24"/>
                <w:szCs w:val="24"/>
              </w:rPr>
              <w:t xml:space="preserve"> și </w:t>
            </w:r>
            <w:proofErr w:type="spellStart"/>
            <w:r w:rsidRPr="001F4D76">
              <w:rPr>
                <w:rFonts w:cstheme="minorHAnsi"/>
                <w:color w:val="002060"/>
                <w:sz w:val="24"/>
                <w:szCs w:val="24"/>
              </w:rPr>
              <w:t>allotransplanturi</w:t>
            </w:r>
            <w:proofErr w:type="spellEnd"/>
            <w:r w:rsidRPr="001F4D76">
              <w:rPr>
                <w:rFonts w:cstheme="minorHAnsi"/>
                <w:color w:val="002060"/>
                <w:sz w:val="24"/>
                <w:szCs w:val="24"/>
              </w:rPr>
              <w:t>) - 3 puncte;</w:t>
            </w:r>
          </w:p>
          <w:p w14:paraId="41EE4368" w14:textId="23197D04" w:rsidR="007B5B8D" w:rsidRPr="001F4D76" w:rsidRDefault="000173BB" w:rsidP="00E941C2">
            <w:pPr>
              <w:numPr>
                <w:ilvl w:val="0"/>
                <w:numId w:val="31"/>
              </w:numPr>
              <w:spacing w:before="60"/>
              <w:jc w:val="both"/>
              <w:rPr>
                <w:rFonts w:cstheme="minorHAnsi"/>
                <w:color w:val="002060"/>
                <w:sz w:val="24"/>
                <w:szCs w:val="24"/>
              </w:rPr>
            </w:pPr>
            <w:r w:rsidRPr="001F4D76">
              <w:rPr>
                <w:rFonts w:cstheme="minorHAnsi"/>
                <w:color w:val="002060"/>
                <w:sz w:val="24"/>
                <w:szCs w:val="24"/>
              </w:rPr>
              <w:t>În unitatea sanitară au fost efectuate în anii 2019 și 2022 între 201 -270 proceduri de transplant medular (</w:t>
            </w:r>
            <w:proofErr w:type="spellStart"/>
            <w:r w:rsidRPr="001F4D76">
              <w:rPr>
                <w:rFonts w:cstheme="minorHAnsi"/>
                <w:color w:val="002060"/>
                <w:sz w:val="24"/>
                <w:szCs w:val="24"/>
              </w:rPr>
              <w:t>autotransplanturi</w:t>
            </w:r>
            <w:proofErr w:type="spellEnd"/>
            <w:r w:rsidRPr="001F4D76">
              <w:rPr>
                <w:rFonts w:cstheme="minorHAnsi"/>
                <w:color w:val="002060"/>
                <w:sz w:val="24"/>
                <w:szCs w:val="24"/>
              </w:rPr>
              <w:t xml:space="preserve"> și </w:t>
            </w:r>
            <w:proofErr w:type="spellStart"/>
            <w:r w:rsidRPr="001F4D76">
              <w:rPr>
                <w:rFonts w:cstheme="minorHAnsi"/>
                <w:color w:val="002060"/>
                <w:sz w:val="24"/>
                <w:szCs w:val="24"/>
              </w:rPr>
              <w:t>allotransplanturi</w:t>
            </w:r>
            <w:proofErr w:type="spellEnd"/>
            <w:r w:rsidRPr="001F4D76">
              <w:rPr>
                <w:rFonts w:cstheme="minorHAnsi"/>
                <w:color w:val="002060"/>
                <w:sz w:val="24"/>
                <w:szCs w:val="24"/>
              </w:rPr>
              <w:t>) - 2 puncte;</w:t>
            </w:r>
          </w:p>
          <w:p w14:paraId="2A85864B" w14:textId="293AE9F6" w:rsidR="00773E28" w:rsidRPr="001F4D76" w:rsidRDefault="00773E28" w:rsidP="00E941C2">
            <w:pPr>
              <w:numPr>
                <w:ilvl w:val="0"/>
                <w:numId w:val="31"/>
              </w:numPr>
              <w:spacing w:before="60"/>
              <w:jc w:val="both"/>
              <w:rPr>
                <w:rFonts w:cstheme="minorHAnsi"/>
                <w:color w:val="002060"/>
                <w:sz w:val="24"/>
                <w:szCs w:val="24"/>
              </w:rPr>
            </w:pPr>
            <w:r w:rsidRPr="001F4D76">
              <w:rPr>
                <w:rFonts w:cstheme="minorHAnsi"/>
                <w:color w:val="002060"/>
                <w:sz w:val="24"/>
                <w:szCs w:val="24"/>
              </w:rPr>
              <w:t xml:space="preserve">În unitatea sanitară au fost efectuate în anii 2019 și 2022 </w:t>
            </w:r>
            <w:r w:rsidR="000173BB" w:rsidRPr="001F4D76">
              <w:rPr>
                <w:rFonts w:cstheme="minorHAnsi"/>
                <w:color w:val="002060"/>
                <w:sz w:val="24"/>
                <w:szCs w:val="24"/>
              </w:rPr>
              <w:t>între 151-200</w:t>
            </w:r>
            <w:r w:rsidRPr="001F4D76">
              <w:rPr>
                <w:rFonts w:cstheme="minorHAnsi"/>
                <w:color w:val="002060"/>
                <w:sz w:val="24"/>
                <w:szCs w:val="24"/>
              </w:rPr>
              <w:t xml:space="preserve"> proceduri de transplant medular (</w:t>
            </w:r>
            <w:proofErr w:type="spellStart"/>
            <w:r w:rsidRPr="001F4D76">
              <w:rPr>
                <w:rFonts w:cstheme="minorHAnsi"/>
                <w:color w:val="002060"/>
                <w:sz w:val="24"/>
                <w:szCs w:val="24"/>
              </w:rPr>
              <w:t>autotransplanturi</w:t>
            </w:r>
            <w:proofErr w:type="spellEnd"/>
            <w:r w:rsidRPr="001F4D76">
              <w:rPr>
                <w:rFonts w:cstheme="minorHAnsi"/>
                <w:color w:val="002060"/>
                <w:sz w:val="24"/>
                <w:szCs w:val="24"/>
              </w:rPr>
              <w:t xml:space="preserve"> și </w:t>
            </w:r>
            <w:proofErr w:type="spellStart"/>
            <w:r w:rsidRPr="001F4D76">
              <w:rPr>
                <w:rFonts w:cstheme="minorHAnsi"/>
                <w:color w:val="002060"/>
                <w:sz w:val="24"/>
                <w:szCs w:val="24"/>
              </w:rPr>
              <w:t>allotransplanturi</w:t>
            </w:r>
            <w:proofErr w:type="spellEnd"/>
            <w:r w:rsidRPr="001F4D76">
              <w:rPr>
                <w:rFonts w:cstheme="minorHAnsi"/>
                <w:color w:val="002060"/>
                <w:sz w:val="24"/>
                <w:szCs w:val="24"/>
              </w:rPr>
              <w:t>)</w:t>
            </w:r>
            <w:r w:rsidR="00FF57B8" w:rsidRPr="001F4D76">
              <w:rPr>
                <w:rFonts w:cstheme="minorHAnsi"/>
                <w:color w:val="002060"/>
                <w:sz w:val="24"/>
                <w:szCs w:val="24"/>
              </w:rPr>
              <w:t xml:space="preserve"> - </w:t>
            </w:r>
            <w:r w:rsidR="000173BB" w:rsidRPr="001F4D76">
              <w:rPr>
                <w:rFonts w:cstheme="minorHAnsi"/>
                <w:color w:val="002060"/>
                <w:sz w:val="24"/>
                <w:szCs w:val="24"/>
              </w:rPr>
              <w:t>1</w:t>
            </w:r>
            <w:r w:rsidR="00FF57B8" w:rsidRPr="001F4D76">
              <w:rPr>
                <w:rFonts w:cstheme="minorHAnsi"/>
                <w:color w:val="002060"/>
                <w:sz w:val="24"/>
                <w:szCs w:val="24"/>
              </w:rPr>
              <w:t xml:space="preserve"> punct;</w:t>
            </w:r>
          </w:p>
          <w:p w14:paraId="2ACD2903" w14:textId="4E3AC919" w:rsidR="00773E28" w:rsidRPr="001F4D76" w:rsidRDefault="00773E28" w:rsidP="00E941C2">
            <w:pPr>
              <w:numPr>
                <w:ilvl w:val="0"/>
                <w:numId w:val="31"/>
              </w:numPr>
              <w:spacing w:before="60"/>
              <w:jc w:val="both"/>
              <w:rPr>
                <w:rFonts w:cstheme="minorHAnsi"/>
                <w:color w:val="002060"/>
                <w:sz w:val="24"/>
                <w:szCs w:val="24"/>
              </w:rPr>
            </w:pPr>
            <w:r w:rsidRPr="001F4D76">
              <w:rPr>
                <w:rFonts w:cstheme="minorHAnsi"/>
                <w:color w:val="002060"/>
                <w:sz w:val="24"/>
                <w:szCs w:val="24"/>
              </w:rPr>
              <w:t xml:space="preserve">În unitatea sanitară au fost efectuate în anii 2019 și 2022 mai </w:t>
            </w:r>
            <w:r w:rsidR="000173BB" w:rsidRPr="001F4D76">
              <w:rPr>
                <w:rFonts w:cstheme="minorHAnsi"/>
                <w:color w:val="002060"/>
                <w:sz w:val="24"/>
                <w:szCs w:val="24"/>
              </w:rPr>
              <w:t>puțin de</w:t>
            </w:r>
            <w:r w:rsidRPr="001F4D76">
              <w:rPr>
                <w:rFonts w:cstheme="minorHAnsi"/>
                <w:color w:val="002060"/>
                <w:sz w:val="24"/>
                <w:szCs w:val="24"/>
              </w:rPr>
              <w:t xml:space="preserve"> </w:t>
            </w:r>
            <w:r w:rsidR="000173BB" w:rsidRPr="001F4D76">
              <w:rPr>
                <w:rFonts w:cstheme="minorHAnsi"/>
                <w:color w:val="002060"/>
                <w:sz w:val="24"/>
                <w:szCs w:val="24"/>
              </w:rPr>
              <w:t>1</w:t>
            </w:r>
            <w:r w:rsidRPr="001F4D76">
              <w:rPr>
                <w:rFonts w:cstheme="minorHAnsi"/>
                <w:color w:val="002060"/>
                <w:sz w:val="24"/>
                <w:szCs w:val="24"/>
              </w:rPr>
              <w:t>50 proceduri de transplant medular (</w:t>
            </w:r>
            <w:proofErr w:type="spellStart"/>
            <w:r w:rsidRPr="001F4D76">
              <w:rPr>
                <w:rFonts w:cstheme="minorHAnsi"/>
                <w:color w:val="002060"/>
                <w:sz w:val="24"/>
                <w:szCs w:val="24"/>
              </w:rPr>
              <w:t>autotransplanturi</w:t>
            </w:r>
            <w:proofErr w:type="spellEnd"/>
            <w:r w:rsidRPr="001F4D76">
              <w:rPr>
                <w:rFonts w:cstheme="minorHAnsi"/>
                <w:color w:val="002060"/>
                <w:sz w:val="24"/>
                <w:szCs w:val="24"/>
              </w:rPr>
              <w:t xml:space="preserve"> și </w:t>
            </w:r>
            <w:proofErr w:type="spellStart"/>
            <w:r w:rsidRPr="001F4D76">
              <w:rPr>
                <w:rFonts w:cstheme="minorHAnsi"/>
                <w:color w:val="002060"/>
                <w:sz w:val="24"/>
                <w:szCs w:val="24"/>
              </w:rPr>
              <w:t>allotransplanturi</w:t>
            </w:r>
            <w:proofErr w:type="spellEnd"/>
            <w:r w:rsidRPr="001F4D76">
              <w:rPr>
                <w:rFonts w:cstheme="minorHAnsi"/>
                <w:color w:val="002060"/>
                <w:sz w:val="24"/>
                <w:szCs w:val="24"/>
              </w:rPr>
              <w:t>)</w:t>
            </w:r>
            <w:r w:rsidR="00FF57B8" w:rsidRPr="001F4D76">
              <w:rPr>
                <w:rFonts w:cstheme="minorHAnsi"/>
                <w:color w:val="002060"/>
                <w:sz w:val="24"/>
                <w:szCs w:val="24"/>
              </w:rPr>
              <w:t xml:space="preserve"> – 0 puncte.</w:t>
            </w:r>
          </w:p>
        </w:tc>
        <w:tc>
          <w:tcPr>
            <w:tcW w:w="309" w:type="pct"/>
          </w:tcPr>
          <w:p w14:paraId="52AF8260" w14:textId="4A4B9827" w:rsidR="00773E28" w:rsidRPr="001F4D76" w:rsidRDefault="00773E28" w:rsidP="00E941C2">
            <w:pPr>
              <w:spacing w:before="60"/>
              <w:jc w:val="both"/>
              <w:rPr>
                <w:rFonts w:cstheme="minorHAnsi"/>
                <w:color w:val="002060"/>
                <w:sz w:val="24"/>
                <w:szCs w:val="24"/>
              </w:rPr>
            </w:pPr>
            <w:r w:rsidRPr="001F4D76">
              <w:rPr>
                <w:rFonts w:cstheme="minorHAnsi"/>
                <w:color w:val="002060"/>
                <w:sz w:val="24"/>
                <w:szCs w:val="24"/>
              </w:rPr>
              <w:lastRenderedPageBreak/>
              <w:t>DA</w:t>
            </w:r>
          </w:p>
        </w:tc>
        <w:tc>
          <w:tcPr>
            <w:tcW w:w="1249" w:type="pct"/>
          </w:tcPr>
          <w:p w14:paraId="0DA6934D" w14:textId="77777777" w:rsidR="00773E28" w:rsidRPr="001F4D76" w:rsidRDefault="00773E28" w:rsidP="00E941C2">
            <w:pPr>
              <w:spacing w:before="60"/>
              <w:jc w:val="both"/>
              <w:rPr>
                <w:rFonts w:eastAsia="Arial" w:cstheme="minorHAnsi"/>
                <w:color w:val="002060"/>
                <w:sz w:val="24"/>
                <w:szCs w:val="24"/>
              </w:rPr>
            </w:pPr>
            <w:r w:rsidRPr="001F4D76">
              <w:rPr>
                <w:rFonts w:eastAsia="Arial" w:cstheme="minorHAnsi"/>
                <w:color w:val="002060"/>
                <w:sz w:val="24"/>
                <w:szCs w:val="24"/>
              </w:rPr>
              <w:t>Buletine date statistice/alte documente oficiale care demonstrează numărul de proceduri de transplant pentru fiecare tip de transplant efectuat</w:t>
            </w:r>
          </w:p>
          <w:p w14:paraId="1BAB1EAD" w14:textId="6E98219E" w:rsidR="00773E28" w:rsidRPr="001F4D76" w:rsidRDefault="00773E28" w:rsidP="00E941C2">
            <w:pPr>
              <w:spacing w:before="60"/>
              <w:jc w:val="both"/>
              <w:rPr>
                <w:rFonts w:cstheme="minorHAnsi"/>
                <w:color w:val="002060"/>
                <w:sz w:val="24"/>
                <w:szCs w:val="24"/>
              </w:rPr>
            </w:pPr>
          </w:p>
        </w:tc>
        <w:tc>
          <w:tcPr>
            <w:tcW w:w="266" w:type="pct"/>
          </w:tcPr>
          <w:p w14:paraId="76EE7233" w14:textId="089BD967" w:rsidR="00773E28" w:rsidRPr="001F4D76" w:rsidRDefault="00887F7D" w:rsidP="00E941C2">
            <w:pPr>
              <w:spacing w:before="60"/>
              <w:jc w:val="both"/>
              <w:rPr>
                <w:rFonts w:cstheme="minorHAnsi"/>
                <w:color w:val="002060"/>
                <w:sz w:val="24"/>
                <w:szCs w:val="24"/>
              </w:rPr>
            </w:pPr>
            <w:r w:rsidRPr="001F4D76">
              <w:rPr>
                <w:rFonts w:cstheme="minorHAnsi"/>
                <w:color w:val="002060"/>
                <w:sz w:val="24"/>
                <w:szCs w:val="24"/>
              </w:rPr>
              <w:t>12</w:t>
            </w:r>
          </w:p>
        </w:tc>
        <w:tc>
          <w:tcPr>
            <w:tcW w:w="249" w:type="pct"/>
          </w:tcPr>
          <w:p w14:paraId="0EC48A5F" w14:textId="7158CE47" w:rsidR="00773E28" w:rsidRPr="001F4D76" w:rsidRDefault="00773E28" w:rsidP="00E941C2">
            <w:pPr>
              <w:spacing w:before="60"/>
              <w:jc w:val="both"/>
              <w:rPr>
                <w:rFonts w:cstheme="minorHAnsi"/>
                <w:color w:val="002060"/>
                <w:sz w:val="24"/>
                <w:szCs w:val="24"/>
              </w:rPr>
            </w:pPr>
          </w:p>
        </w:tc>
      </w:tr>
      <w:tr w:rsidR="003712B2" w:rsidRPr="001F4D76" w14:paraId="6A326515" w14:textId="77777777" w:rsidTr="00CB6287">
        <w:tc>
          <w:tcPr>
            <w:tcW w:w="638" w:type="pct"/>
            <w:shd w:val="clear" w:color="auto" w:fill="auto"/>
          </w:tcPr>
          <w:p w14:paraId="16694CAF" w14:textId="5C2AE0E1" w:rsidR="003712B2" w:rsidRPr="001F4D76" w:rsidRDefault="00C63066" w:rsidP="00E941C2">
            <w:pPr>
              <w:spacing w:before="60"/>
              <w:jc w:val="both"/>
              <w:rPr>
                <w:rFonts w:cstheme="minorHAnsi"/>
                <w:color w:val="002060"/>
                <w:sz w:val="24"/>
                <w:szCs w:val="24"/>
              </w:rPr>
            </w:pPr>
            <w:bookmarkStart w:id="3" w:name="_Hlk123905703"/>
            <w:r w:rsidRPr="001F4D76">
              <w:rPr>
                <w:rFonts w:cstheme="minorHAnsi"/>
                <w:color w:val="002060"/>
                <w:sz w:val="24"/>
                <w:szCs w:val="24"/>
              </w:rPr>
              <w:t xml:space="preserve">Subcriteriul 1.6. </w:t>
            </w:r>
            <w:r w:rsidR="003712B2" w:rsidRPr="001F4D76">
              <w:rPr>
                <w:rFonts w:cstheme="minorHAnsi"/>
                <w:color w:val="002060"/>
                <w:sz w:val="24"/>
                <w:szCs w:val="24"/>
              </w:rPr>
              <w:t>Nivelul de competență medicală al unității sanitare</w:t>
            </w:r>
          </w:p>
        </w:tc>
        <w:tc>
          <w:tcPr>
            <w:tcW w:w="2289" w:type="pct"/>
            <w:shd w:val="clear" w:color="auto" w:fill="auto"/>
          </w:tcPr>
          <w:p w14:paraId="74CD8D34" w14:textId="77777777" w:rsidR="003712B2" w:rsidRPr="001F4D76" w:rsidRDefault="003712B2" w:rsidP="00E941C2">
            <w:pPr>
              <w:spacing w:before="60"/>
              <w:jc w:val="both"/>
              <w:rPr>
                <w:rFonts w:cstheme="minorHAnsi"/>
                <w:b/>
                <w:color w:val="002060"/>
                <w:sz w:val="24"/>
                <w:szCs w:val="24"/>
                <w:lang w:val="it-IT"/>
              </w:rPr>
            </w:pPr>
            <w:r w:rsidRPr="001F4D76">
              <w:rPr>
                <w:rFonts w:cstheme="minorHAnsi"/>
                <w:color w:val="002060"/>
                <w:sz w:val="24"/>
                <w:szCs w:val="24"/>
              </w:rPr>
              <w:t>Unitatea sanitară/Institutul Clinic Fundeni se încadrează din punct de vedere al nivelului de competență medicală în</w:t>
            </w:r>
            <w:r w:rsidRPr="001F4D76">
              <w:rPr>
                <w:rFonts w:cstheme="minorHAnsi"/>
                <w:color w:val="002060"/>
                <w:sz w:val="24"/>
                <w:szCs w:val="24"/>
                <w:lang w:val="it-IT"/>
              </w:rPr>
              <w:t>:</w:t>
            </w:r>
          </w:p>
          <w:p w14:paraId="0CAEFACE" w14:textId="75871375" w:rsidR="003712B2" w:rsidRPr="001F4D76" w:rsidRDefault="003712B2" w:rsidP="00E941C2">
            <w:pPr>
              <w:numPr>
                <w:ilvl w:val="0"/>
                <w:numId w:val="31"/>
              </w:numPr>
              <w:pBdr>
                <w:top w:val="nil"/>
                <w:left w:val="nil"/>
                <w:bottom w:val="nil"/>
                <w:right w:val="nil"/>
                <w:between w:val="nil"/>
              </w:pBdr>
              <w:spacing w:before="60"/>
              <w:jc w:val="both"/>
              <w:rPr>
                <w:rFonts w:cstheme="minorHAnsi"/>
                <w:bCs/>
                <w:color w:val="002060"/>
                <w:sz w:val="24"/>
                <w:szCs w:val="24"/>
              </w:rPr>
            </w:pPr>
            <w:r w:rsidRPr="001F4D76">
              <w:rPr>
                <w:rFonts w:cstheme="minorHAnsi"/>
                <w:color w:val="002060"/>
                <w:sz w:val="24"/>
                <w:szCs w:val="24"/>
              </w:rPr>
              <w:t>Categoria</w:t>
            </w:r>
            <w:r w:rsidRPr="001F4D76">
              <w:rPr>
                <w:rFonts w:eastAsia="Calibri" w:cstheme="minorHAnsi"/>
                <w:color w:val="002060"/>
                <w:sz w:val="24"/>
                <w:szCs w:val="24"/>
              </w:rPr>
              <w:t xml:space="preserve"> I – nivel de competență foarte înalt</w:t>
            </w:r>
            <w:r w:rsidRPr="001F4D76">
              <w:rPr>
                <w:rFonts w:eastAsia="Calibri" w:cstheme="minorHAnsi"/>
                <w:b/>
                <w:color w:val="002060"/>
                <w:sz w:val="24"/>
                <w:szCs w:val="24"/>
              </w:rPr>
              <w:t xml:space="preserve">  </w:t>
            </w:r>
            <w:r w:rsidRPr="001F4D76">
              <w:rPr>
                <w:rFonts w:eastAsia="Calibri" w:cstheme="minorHAnsi"/>
                <w:bCs/>
                <w:color w:val="002060"/>
                <w:sz w:val="24"/>
                <w:szCs w:val="24"/>
              </w:rPr>
              <w:t xml:space="preserve">- </w:t>
            </w:r>
            <w:r w:rsidR="0047675E" w:rsidRPr="001F4D76">
              <w:rPr>
                <w:rFonts w:eastAsia="Calibri" w:cstheme="minorHAnsi"/>
                <w:bCs/>
                <w:color w:val="002060"/>
                <w:sz w:val="24"/>
                <w:szCs w:val="24"/>
              </w:rPr>
              <w:t>4</w:t>
            </w:r>
            <w:r w:rsidRPr="001F4D76">
              <w:rPr>
                <w:rFonts w:eastAsia="Calibri" w:cstheme="minorHAnsi"/>
                <w:bCs/>
                <w:color w:val="002060"/>
                <w:sz w:val="24"/>
                <w:szCs w:val="24"/>
              </w:rPr>
              <w:t xml:space="preserve"> puncte</w:t>
            </w:r>
          </w:p>
          <w:p w14:paraId="2BBC4625" w14:textId="14EB152C" w:rsidR="00DF3392" w:rsidRPr="001F4D76" w:rsidRDefault="003712B2" w:rsidP="00E941C2">
            <w:pPr>
              <w:numPr>
                <w:ilvl w:val="0"/>
                <w:numId w:val="31"/>
              </w:numPr>
              <w:pBdr>
                <w:top w:val="nil"/>
                <w:left w:val="nil"/>
                <w:bottom w:val="nil"/>
                <w:right w:val="nil"/>
                <w:between w:val="nil"/>
              </w:pBdr>
              <w:spacing w:before="60"/>
              <w:jc w:val="both"/>
              <w:rPr>
                <w:rFonts w:eastAsia="Calibri" w:cstheme="minorHAnsi"/>
                <w:bCs/>
                <w:color w:val="002060"/>
                <w:sz w:val="24"/>
                <w:szCs w:val="24"/>
              </w:rPr>
            </w:pPr>
            <w:r w:rsidRPr="001F4D76">
              <w:rPr>
                <w:rFonts w:cstheme="minorHAnsi"/>
                <w:color w:val="002060"/>
                <w:sz w:val="24"/>
                <w:szCs w:val="24"/>
              </w:rPr>
              <w:t>Categoria</w:t>
            </w:r>
            <w:r w:rsidRPr="001F4D76">
              <w:rPr>
                <w:rFonts w:eastAsia="Calibri" w:cstheme="minorHAnsi"/>
                <w:bCs/>
                <w:color w:val="002060"/>
                <w:sz w:val="24"/>
                <w:szCs w:val="24"/>
              </w:rPr>
              <w:t xml:space="preserve"> II – nivel de competență înalt - </w:t>
            </w:r>
            <w:r w:rsidR="0047675E" w:rsidRPr="001F4D76">
              <w:rPr>
                <w:rFonts w:eastAsia="Calibri" w:cstheme="minorHAnsi"/>
                <w:bCs/>
                <w:color w:val="002060"/>
                <w:sz w:val="24"/>
                <w:szCs w:val="24"/>
              </w:rPr>
              <w:t>2</w:t>
            </w:r>
            <w:r w:rsidRPr="001F4D76">
              <w:rPr>
                <w:rFonts w:eastAsia="Calibri" w:cstheme="minorHAnsi"/>
                <w:bCs/>
                <w:color w:val="002060"/>
                <w:sz w:val="24"/>
                <w:szCs w:val="24"/>
              </w:rPr>
              <w:t xml:space="preserve"> puncte</w:t>
            </w:r>
          </w:p>
          <w:p w14:paraId="60AF872D" w14:textId="1EC64D6F" w:rsidR="003712B2" w:rsidRPr="001F4D76" w:rsidRDefault="003712B2" w:rsidP="00E941C2">
            <w:pPr>
              <w:numPr>
                <w:ilvl w:val="0"/>
                <w:numId w:val="31"/>
              </w:numPr>
              <w:pBdr>
                <w:top w:val="nil"/>
                <w:left w:val="nil"/>
                <w:bottom w:val="nil"/>
                <w:right w:val="nil"/>
                <w:between w:val="nil"/>
              </w:pBdr>
              <w:spacing w:before="60"/>
              <w:jc w:val="both"/>
              <w:rPr>
                <w:rFonts w:cstheme="minorHAnsi"/>
                <w:b/>
                <w:color w:val="002060"/>
                <w:sz w:val="24"/>
                <w:szCs w:val="24"/>
              </w:rPr>
            </w:pPr>
            <w:r w:rsidRPr="001F4D76">
              <w:rPr>
                <w:rFonts w:cstheme="minorHAnsi"/>
                <w:color w:val="002060"/>
                <w:sz w:val="24"/>
                <w:szCs w:val="24"/>
              </w:rPr>
              <w:t>Categoria</w:t>
            </w:r>
            <w:r w:rsidRPr="001F4D76">
              <w:rPr>
                <w:rFonts w:eastAsia="Calibri" w:cstheme="minorHAnsi"/>
                <w:bCs/>
                <w:color w:val="002060"/>
                <w:sz w:val="24"/>
                <w:szCs w:val="24"/>
              </w:rPr>
              <w:t xml:space="preserve"> III – nivel de competență mediu - </w:t>
            </w:r>
            <w:r w:rsidR="00DF3392" w:rsidRPr="001F4D76">
              <w:rPr>
                <w:rFonts w:eastAsia="Calibri" w:cstheme="minorHAnsi"/>
                <w:bCs/>
                <w:color w:val="002060"/>
                <w:sz w:val="24"/>
                <w:szCs w:val="24"/>
              </w:rPr>
              <w:t>0</w:t>
            </w:r>
            <w:r w:rsidRPr="001F4D76">
              <w:rPr>
                <w:rFonts w:eastAsia="Calibri" w:cstheme="minorHAnsi"/>
                <w:bCs/>
                <w:color w:val="002060"/>
                <w:sz w:val="24"/>
                <w:szCs w:val="24"/>
              </w:rPr>
              <w:t xml:space="preserve"> puncte</w:t>
            </w:r>
          </w:p>
        </w:tc>
        <w:tc>
          <w:tcPr>
            <w:tcW w:w="309" w:type="pct"/>
          </w:tcPr>
          <w:p w14:paraId="7A324DDE" w14:textId="41C25853" w:rsidR="003712B2" w:rsidRPr="001F4D76" w:rsidRDefault="003712B2" w:rsidP="00E941C2">
            <w:pPr>
              <w:spacing w:before="60"/>
              <w:jc w:val="both"/>
              <w:rPr>
                <w:rFonts w:cstheme="minorHAnsi"/>
                <w:color w:val="002060"/>
                <w:sz w:val="24"/>
                <w:szCs w:val="24"/>
              </w:rPr>
            </w:pPr>
            <w:r w:rsidRPr="001F4D76">
              <w:rPr>
                <w:rFonts w:cstheme="minorHAnsi"/>
                <w:color w:val="002060"/>
                <w:sz w:val="24"/>
                <w:szCs w:val="24"/>
              </w:rPr>
              <w:t>DA</w:t>
            </w:r>
          </w:p>
        </w:tc>
        <w:tc>
          <w:tcPr>
            <w:tcW w:w="1249" w:type="pct"/>
          </w:tcPr>
          <w:p w14:paraId="48E1ACA1" w14:textId="34AFB235" w:rsidR="003712B2" w:rsidRPr="001F4D76" w:rsidRDefault="003712B2" w:rsidP="00E941C2">
            <w:pPr>
              <w:spacing w:before="60"/>
              <w:jc w:val="both"/>
              <w:rPr>
                <w:rFonts w:cstheme="minorHAnsi"/>
                <w:color w:val="002060"/>
                <w:sz w:val="24"/>
                <w:szCs w:val="24"/>
              </w:rPr>
            </w:pPr>
            <w:r w:rsidRPr="001F4D76">
              <w:rPr>
                <w:rFonts w:cstheme="minorHAnsi"/>
                <w:color w:val="002060"/>
                <w:sz w:val="24"/>
                <w:szCs w:val="24"/>
              </w:rPr>
              <w:t>Documentul care atestă încadrarea în categoria de competență conform Ordinului nr. 1.408 din 12 noiembrie 2010 privind aprobarea criteriilor de clasificare a spitalelor în funcție de competență</w:t>
            </w:r>
          </w:p>
        </w:tc>
        <w:tc>
          <w:tcPr>
            <w:tcW w:w="266" w:type="pct"/>
            <w:shd w:val="clear" w:color="auto" w:fill="FFFFFF" w:themeFill="background1"/>
          </w:tcPr>
          <w:p w14:paraId="14A869D1" w14:textId="692F10C1" w:rsidR="003712B2" w:rsidRPr="001F4D76" w:rsidRDefault="0047675E" w:rsidP="00E941C2">
            <w:pPr>
              <w:spacing w:before="60"/>
              <w:jc w:val="both"/>
              <w:rPr>
                <w:rFonts w:cstheme="minorHAnsi"/>
                <w:color w:val="002060"/>
                <w:sz w:val="24"/>
                <w:szCs w:val="24"/>
              </w:rPr>
            </w:pPr>
            <w:r w:rsidRPr="001F4D76">
              <w:rPr>
                <w:rFonts w:cstheme="minorHAnsi"/>
                <w:color w:val="002060"/>
                <w:sz w:val="24"/>
                <w:szCs w:val="24"/>
              </w:rPr>
              <w:t>4</w:t>
            </w:r>
          </w:p>
        </w:tc>
        <w:tc>
          <w:tcPr>
            <w:tcW w:w="249" w:type="pct"/>
          </w:tcPr>
          <w:p w14:paraId="1BF03BCA" w14:textId="77777777" w:rsidR="003712B2" w:rsidRPr="001F4D76" w:rsidRDefault="003712B2" w:rsidP="00E941C2">
            <w:pPr>
              <w:spacing w:before="60"/>
              <w:jc w:val="both"/>
              <w:rPr>
                <w:rFonts w:cstheme="minorHAnsi"/>
                <w:color w:val="002060"/>
                <w:sz w:val="24"/>
                <w:szCs w:val="24"/>
              </w:rPr>
            </w:pPr>
          </w:p>
        </w:tc>
      </w:tr>
      <w:bookmarkEnd w:id="3"/>
      <w:tr w:rsidR="00C24B26" w:rsidRPr="001F4D76" w14:paraId="10BC7C05" w14:textId="77777777" w:rsidTr="00CB6287">
        <w:tc>
          <w:tcPr>
            <w:tcW w:w="638" w:type="pct"/>
            <w:shd w:val="clear" w:color="auto" w:fill="auto"/>
          </w:tcPr>
          <w:p w14:paraId="445BEE35" w14:textId="0C04B0C4"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 xml:space="preserve">Subcriteriul 1.7. Finanțări anterioare de tip FEDR de care a beneficiat unitatea sanitară publică în ultimii 5 ani </w:t>
            </w:r>
          </w:p>
        </w:tc>
        <w:tc>
          <w:tcPr>
            <w:tcW w:w="2289" w:type="pct"/>
          </w:tcPr>
          <w:p w14:paraId="566D5926" w14:textId="77777777" w:rsidR="00C24B26" w:rsidRPr="001F4D76" w:rsidRDefault="00C24B26" w:rsidP="00E941C2">
            <w:pPr>
              <w:pStyle w:val="ListParagraph"/>
              <w:numPr>
                <w:ilvl w:val="0"/>
                <w:numId w:val="41"/>
              </w:numPr>
              <w:spacing w:before="60"/>
              <w:contextualSpacing w:val="0"/>
              <w:jc w:val="both"/>
              <w:rPr>
                <w:rFonts w:cstheme="minorHAnsi"/>
                <w:color w:val="002060"/>
                <w:sz w:val="24"/>
                <w:szCs w:val="24"/>
              </w:rPr>
            </w:pPr>
            <w:r w:rsidRPr="001F4D76">
              <w:rPr>
                <w:rFonts w:cstheme="minorHAnsi"/>
                <w:color w:val="002060"/>
                <w:sz w:val="24"/>
                <w:szCs w:val="24"/>
              </w:rPr>
              <w:t>Dacă valoarea totală a investiției/ investițiilor de tip FEDR de care a beneficiat unitatea sanitară publică, realizată/ realizate cu fonduri externe nerambursabile, în perioada 1 ianuarie 2018-31 decembrie 2022 este  &lt; 10 milioane euro - 3 puncte;</w:t>
            </w:r>
          </w:p>
          <w:p w14:paraId="3C01E7C3" w14:textId="77777777" w:rsidR="00C24B26" w:rsidRPr="001F4D76" w:rsidRDefault="00C24B26" w:rsidP="00E941C2">
            <w:pPr>
              <w:pStyle w:val="ListParagraph"/>
              <w:numPr>
                <w:ilvl w:val="0"/>
                <w:numId w:val="41"/>
              </w:numPr>
              <w:spacing w:before="60"/>
              <w:contextualSpacing w:val="0"/>
              <w:jc w:val="both"/>
              <w:rPr>
                <w:rFonts w:cstheme="minorHAnsi"/>
                <w:color w:val="002060"/>
                <w:sz w:val="24"/>
                <w:szCs w:val="24"/>
              </w:rPr>
            </w:pPr>
            <w:r w:rsidRPr="001F4D76">
              <w:rPr>
                <w:rFonts w:cstheme="minorHAnsi"/>
                <w:color w:val="002060"/>
                <w:sz w:val="24"/>
                <w:szCs w:val="24"/>
              </w:rPr>
              <w:t>Dacă valoarea totală a investiției/ investițiilor de tip FEDR de care a beneficiat unitatea sanitară publică, realizată/ realizate cu fonduri externe nerambursabile, în perioada 1 ianuarie 2018-31 decembrie 2022 este ≥ 10 milioane euro  și  &lt;30 milioane euro  - 2 puncte;</w:t>
            </w:r>
          </w:p>
          <w:p w14:paraId="3024FF54" w14:textId="77777777" w:rsidR="00C24B26" w:rsidRPr="001F4D76" w:rsidRDefault="00C24B26" w:rsidP="00E941C2">
            <w:pPr>
              <w:pStyle w:val="ListParagraph"/>
              <w:numPr>
                <w:ilvl w:val="0"/>
                <w:numId w:val="41"/>
              </w:numPr>
              <w:spacing w:before="60"/>
              <w:contextualSpacing w:val="0"/>
              <w:jc w:val="both"/>
              <w:rPr>
                <w:rFonts w:cstheme="minorHAnsi"/>
                <w:color w:val="002060"/>
                <w:sz w:val="24"/>
                <w:szCs w:val="24"/>
              </w:rPr>
            </w:pPr>
            <w:r w:rsidRPr="001F4D76">
              <w:rPr>
                <w:rFonts w:cstheme="minorHAnsi"/>
                <w:color w:val="002060"/>
                <w:sz w:val="24"/>
                <w:szCs w:val="24"/>
              </w:rPr>
              <w:t>Dacă valoarea totală a investiției/ investițiilor de tip FEDR de care a beneficiat unitatea sanitară publică, realizată/ realizate cu fonduri externe nerambursabile, în perioada 1 ianuarie 2018-31 decembrie 2022 este ≥ 30 milioane euro  și  &lt;50 milioane euro  - 1 punct;</w:t>
            </w:r>
          </w:p>
          <w:p w14:paraId="16640B0A" w14:textId="77777777" w:rsidR="00C24B26" w:rsidRPr="001F4D76" w:rsidRDefault="00C24B26" w:rsidP="00E941C2">
            <w:pPr>
              <w:pStyle w:val="ListParagraph"/>
              <w:numPr>
                <w:ilvl w:val="0"/>
                <w:numId w:val="41"/>
              </w:numPr>
              <w:spacing w:before="60"/>
              <w:contextualSpacing w:val="0"/>
              <w:jc w:val="both"/>
              <w:rPr>
                <w:rFonts w:cstheme="minorHAnsi"/>
                <w:color w:val="002060"/>
                <w:sz w:val="24"/>
                <w:szCs w:val="24"/>
              </w:rPr>
            </w:pPr>
            <w:r w:rsidRPr="001F4D76">
              <w:rPr>
                <w:rFonts w:cstheme="minorHAnsi"/>
                <w:color w:val="002060"/>
                <w:sz w:val="24"/>
                <w:szCs w:val="24"/>
              </w:rPr>
              <w:t>Dacă valoarea totală a investiției/ investițiilor de tip FEDR de care a beneficiat unitatea sanitară publică, realizată/ realizate cu fonduri externe nerambursabile, în perioada 1 ianuarie 2018-31 decembrie 2022 este ≥ 50 milioane euro  - 0 puncte.</w:t>
            </w:r>
          </w:p>
          <w:p w14:paraId="15CE31CF" w14:textId="281C080B" w:rsidR="00C24B26" w:rsidRPr="001F4D76" w:rsidRDefault="00C24B26" w:rsidP="00E941C2">
            <w:pPr>
              <w:pStyle w:val="ListParagraph"/>
              <w:numPr>
                <w:ilvl w:val="0"/>
                <w:numId w:val="21"/>
              </w:numPr>
              <w:spacing w:before="60"/>
              <w:contextualSpacing w:val="0"/>
              <w:jc w:val="both"/>
              <w:rPr>
                <w:rFonts w:cstheme="minorHAnsi"/>
                <w:color w:val="002060"/>
                <w:sz w:val="24"/>
                <w:szCs w:val="24"/>
              </w:rPr>
            </w:pPr>
          </w:p>
        </w:tc>
        <w:tc>
          <w:tcPr>
            <w:tcW w:w="309" w:type="pct"/>
          </w:tcPr>
          <w:p w14:paraId="45622928" w14:textId="226AF1A8"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DA</w:t>
            </w:r>
          </w:p>
        </w:tc>
        <w:tc>
          <w:tcPr>
            <w:tcW w:w="1249" w:type="pct"/>
          </w:tcPr>
          <w:p w14:paraId="082DDAFD" w14:textId="5392E4D9" w:rsidR="00C24B26" w:rsidRPr="001F4D76" w:rsidRDefault="00C24B26" w:rsidP="00E941C2">
            <w:pPr>
              <w:spacing w:before="60"/>
              <w:jc w:val="both"/>
              <w:rPr>
                <w:rFonts w:cstheme="minorHAnsi"/>
                <w:color w:val="002060"/>
                <w:sz w:val="24"/>
                <w:szCs w:val="24"/>
              </w:rPr>
            </w:pPr>
          </w:p>
          <w:p w14:paraId="2259A1C6" w14:textId="70E39180" w:rsidR="00C24B26" w:rsidRPr="001F4D76" w:rsidRDefault="00F750D8" w:rsidP="00E941C2">
            <w:pPr>
              <w:spacing w:before="60"/>
              <w:jc w:val="both"/>
              <w:rPr>
                <w:rFonts w:cstheme="minorHAnsi"/>
                <w:color w:val="002060"/>
                <w:sz w:val="24"/>
                <w:szCs w:val="24"/>
              </w:rPr>
            </w:pPr>
            <w:r w:rsidRPr="001F4D76">
              <w:rPr>
                <w:rFonts w:cstheme="minorHAnsi"/>
                <w:sz w:val="24"/>
                <w:szCs w:val="24"/>
              </w:rPr>
              <w:object w:dxaOrig="1536" w:dyaOrig="992" w14:anchorId="6551E0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49.4pt" o:ole="">
                  <v:imagedata r:id="rId8" o:title=""/>
                </v:shape>
                <o:OLEObject Type="Embed" ProgID="Excel.Sheet.12" ShapeID="_x0000_i1025" DrawAspect="Icon" ObjectID="_1756536267" r:id="rId9"/>
              </w:object>
            </w:r>
          </w:p>
        </w:tc>
        <w:tc>
          <w:tcPr>
            <w:tcW w:w="266" w:type="pct"/>
          </w:tcPr>
          <w:p w14:paraId="639FFF05" w14:textId="2830E66C"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3</w:t>
            </w:r>
          </w:p>
        </w:tc>
        <w:tc>
          <w:tcPr>
            <w:tcW w:w="249" w:type="pct"/>
          </w:tcPr>
          <w:p w14:paraId="0C0757B5" w14:textId="77777777" w:rsidR="00C24B26" w:rsidRPr="001F4D76" w:rsidRDefault="00C24B26" w:rsidP="00E941C2">
            <w:pPr>
              <w:spacing w:before="60"/>
              <w:jc w:val="both"/>
              <w:rPr>
                <w:rFonts w:cstheme="minorHAnsi"/>
                <w:color w:val="002060"/>
                <w:sz w:val="24"/>
                <w:szCs w:val="24"/>
              </w:rPr>
            </w:pPr>
          </w:p>
        </w:tc>
      </w:tr>
      <w:tr w:rsidR="00DB533A" w:rsidRPr="001F4D76" w14:paraId="24D5D793" w14:textId="77777777" w:rsidTr="00151C0E">
        <w:tc>
          <w:tcPr>
            <w:tcW w:w="4485" w:type="pct"/>
            <w:gridSpan w:val="4"/>
            <w:shd w:val="clear" w:color="auto" w:fill="F7CAAC" w:themeFill="accent2" w:themeFillTint="66"/>
          </w:tcPr>
          <w:p w14:paraId="3AC9D20C" w14:textId="38CBE188" w:rsidR="00DB533A" w:rsidRPr="001F4D76" w:rsidRDefault="00DB533A" w:rsidP="00E941C2">
            <w:pPr>
              <w:spacing w:before="60"/>
              <w:jc w:val="both"/>
              <w:rPr>
                <w:rFonts w:cstheme="minorHAnsi"/>
                <w:color w:val="002060"/>
                <w:sz w:val="24"/>
                <w:szCs w:val="24"/>
              </w:rPr>
            </w:pPr>
            <w:bookmarkStart w:id="4" w:name="RANGE!A8"/>
            <w:r w:rsidRPr="001F4D76">
              <w:rPr>
                <w:rFonts w:cstheme="minorHAnsi"/>
                <w:b/>
                <w:bCs/>
                <w:color w:val="C00000"/>
                <w:sz w:val="24"/>
                <w:szCs w:val="24"/>
              </w:rPr>
              <w:t>Criteriul 2. Maturitatea pregătirii proiectului</w:t>
            </w:r>
            <w:bookmarkEnd w:id="4"/>
          </w:p>
        </w:tc>
        <w:tc>
          <w:tcPr>
            <w:tcW w:w="266" w:type="pct"/>
            <w:shd w:val="clear" w:color="auto" w:fill="F7CAAC" w:themeFill="accent2" w:themeFillTint="66"/>
          </w:tcPr>
          <w:p w14:paraId="6B8BEAF3" w14:textId="5E6699B9" w:rsidR="00DB533A" w:rsidRPr="001F4D76" w:rsidRDefault="00DB533A" w:rsidP="00E941C2">
            <w:pPr>
              <w:spacing w:before="60"/>
              <w:jc w:val="both"/>
              <w:rPr>
                <w:rFonts w:cstheme="minorHAnsi"/>
                <w:b/>
                <w:bCs/>
                <w:color w:val="C00000"/>
                <w:sz w:val="24"/>
                <w:szCs w:val="24"/>
              </w:rPr>
            </w:pPr>
            <w:r w:rsidRPr="001F4D76">
              <w:rPr>
                <w:rFonts w:cstheme="minorHAnsi"/>
                <w:b/>
                <w:bCs/>
                <w:color w:val="C00000"/>
                <w:sz w:val="24"/>
                <w:szCs w:val="24"/>
              </w:rPr>
              <w:t>20</w:t>
            </w:r>
          </w:p>
        </w:tc>
        <w:tc>
          <w:tcPr>
            <w:tcW w:w="249" w:type="pct"/>
            <w:shd w:val="clear" w:color="auto" w:fill="F7CAAC" w:themeFill="accent2" w:themeFillTint="66"/>
          </w:tcPr>
          <w:p w14:paraId="71C16F40" w14:textId="212449B1" w:rsidR="00DB533A" w:rsidRPr="001F4D76" w:rsidRDefault="00DB533A" w:rsidP="00E941C2">
            <w:pPr>
              <w:spacing w:before="60"/>
              <w:jc w:val="both"/>
              <w:rPr>
                <w:rFonts w:cstheme="minorHAnsi"/>
                <w:b/>
                <w:bCs/>
                <w:color w:val="C00000"/>
                <w:sz w:val="24"/>
                <w:szCs w:val="24"/>
              </w:rPr>
            </w:pPr>
            <w:r w:rsidRPr="001F4D76">
              <w:rPr>
                <w:rFonts w:cstheme="minorHAnsi"/>
                <w:b/>
                <w:bCs/>
                <w:color w:val="C00000"/>
                <w:sz w:val="24"/>
                <w:szCs w:val="24"/>
              </w:rPr>
              <w:t>0</w:t>
            </w:r>
          </w:p>
        </w:tc>
      </w:tr>
      <w:tr w:rsidR="00C24B26" w:rsidRPr="001F4D76" w14:paraId="7C13C934" w14:textId="77777777" w:rsidTr="00CB6287">
        <w:tc>
          <w:tcPr>
            <w:tcW w:w="638" w:type="pct"/>
            <w:shd w:val="clear" w:color="auto" w:fill="auto"/>
          </w:tcPr>
          <w:p w14:paraId="487CBC74" w14:textId="13D2FC8F" w:rsidR="00C24B26" w:rsidRPr="001F4D76" w:rsidRDefault="00C24B26" w:rsidP="00E941C2">
            <w:pPr>
              <w:spacing w:before="60"/>
              <w:rPr>
                <w:rFonts w:eastAsia="Times New Roman" w:cstheme="minorHAnsi"/>
                <w:sz w:val="24"/>
                <w:szCs w:val="24"/>
                <w:lang w:eastAsia="ro-RO"/>
              </w:rPr>
            </w:pPr>
            <w:r w:rsidRPr="001F4D76">
              <w:rPr>
                <w:rFonts w:cstheme="minorHAnsi"/>
                <w:color w:val="002060"/>
                <w:sz w:val="24"/>
                <w:szCs w:val="24"/>
              </w:rPr>
              <w:t>Subcriteriul 2.1. Maturitatea pregătirii proiectului</w:t>
            </w:r>
          </w:p>
        </w:tc>
        <w:tc>
          <w:tcPr>
            <w:tcW w:w="2289" w:type="pct"/>
          </w:tcPr>
          <w:p w14:paraId="1D473A1E" w14:textId="77777777" w:rsidR="00C24B26" w:rsidRPr="001F4D76" w:rsidRDefault="00C24B26" w:rsidP="00E941C2">
            <w:pPr>
              <w:pStyle w:val="Default"/>
              <w:numPr>
                <w:ilvl w:val="0"/>
                <w:numId w:val="22"/>
              </w:numPr>
              <w:spacing w:before="60"/>
              <w:jc w:val="both"/>
              <w:rPr>
                <w:rFonts w:asciiTheme="minorHAnsi" w:hAnsiTheme="minorHAnsi" w:cstheme="minorHAnsi"/>
                <w:color w:val="002060"/>
              </w:rPr>
            </w:pPr>
            <w:r w:rsidRPr="001F4D76">
              <w:rPr>
                <w:rFonts w:asciiTheme="minorHAnsi" w:hAnsiTheme="minorHAnsi" w:cstheme="minorHAnsi"/>
                <w:color w:val="002060"/>
              </w:rPr>
              <w:t>Proiectul are contractul de execuție semnat -20 puncte.</w:t>
            </w:r>
          </w:p>
          <w:p w14:paraId="508D474C" w14:textId="77777777" w:rsidR="00C24B26" w:rsidRPr="001F4D76" w:rsidRDefault="00C24B26" w:rsidP="00E941C2">
            <w:pPr>
              <w:pStyle w:val="Default"/>
              <w:numPr>
                <w:ilvl w:val="0"/>
                <w:numId w:val="22"/>
              </w:numPr>
              <w:spacing w:before="60"/>
              <w:jc w:val="both"/>
              <w:rPr>
                <w:rFonts w:asciiTheme="minorHAnsi" w:hAnsiTheme="minorHAnsi" w:cstheme="minorHAnsi"/>
                <w:color w:val="002060"/>
              </w:rPr>
            </w:pPr>
            <w:r w:rsidRPr="001F4D76">
              <w:rPr>
                <w:rFonts w:asciiTheme="minorHAnsi" w:hAnsiTheme="minorHAnsi" w:cstheme="minorHAnsi"/>
                <w:color w:val="002060"/>
              </w:rPr>
              <w:t>Proiectul are finalizată procedura de achiziție publică pentru execuție lucrări – 19 puncte;</w:t>
            </w:r>
          </w:p>
          <w:p w14:paraId="56F50381" w14:textId="77777777" w:rsidR="00C24B26" w:rsidRPr="001F4D76" w:rsidRDefault="00C24B26" w:rsidP="00E941C2">
            <w:pPr>
              <w:pStyle w:val="Default"/>
              <w:numPr>
                <w:ilvl w:val="0"/>
                <w:numId w:val="22"/>
              </w:numPr>
              <w:spacing w:before="60"/>
              <w:jc w:val="both"/>
              <w:rPr>
                <w:rFonts w:asciiTheme="minorHAnsi" w:hAnsiTheme="minorHAnsi" w:cstheme="minorHAnsi"/>
                <w:color w:val="002060"/>
              </w:rPr>
            </w:pPr>
            <w:r w:rsidRPr="001F4D76">
              <w:rPr>
                <w:rFonts w:asciiTheme="minorHAnsi" w:hAnsiTheme="minorHAnsi" w:cstheme="minorHAnsi"/>
                <w:color w:val="002060"/>
              </w:rPr>
              <w:t>Proiectul are proiect tehnic de execuție și are demarată procedura de achiziție publică pentru execuție lucrări – 18 puncte;</w:t>
            </w:r>
          </w:p>
          <w:p w14:paraId="10943DFD" w14:textId="77777777" w:rsidR="00C24B26" w:rsidRPr="001F4D76" w:rsidRDefault="00C24B26" w:rsidP="00E941C2">
            <w:pPr>
              <w:pStyle w:val="Default"/>
              <w:numPr>
                <w:ilvl w:val="0"/>
                <w:numId w:val="22"/>
              </w:numPr>
              <w:spacing w:before="60"/>
              <w:jc w:val="both"/>
              <w:rPr>
                <w:rFonts w:asciiTheme="minorHAnsi" w:hAnsiTheme="minorHAnsi" w:cstheme="minorHAnsi"/>
                <w:color w:val="002060"/>
              </w:rPr>
            </w:pPr>
            <w:r w:rsidRPr="001F4D76">
              <w:rPr>
                <w:rFonts w:asciiTheme="minorHAnsi" w:hAnsiTheme="minorHAnsi" w:cstheme="minorHAnsi"/>
                <w:color w:val="002060"/>
              </w:rPr>
              <w:t>Proiectul are proiect tehnic de execuție– 17  puncte;</w:t>
            </w:r>
          </w:p>
          <w:p w14:paraId="221AC963" w14:textId="77777777" w:rsidR="00C24B26" w:rsidRPr="001F4D76" w:rsidRDefault="00C24B26" w:rsidP="00E941C2">
            <w:pPr>
              <w:pStyle w:val="Default"/>
              <w:numPr>
                <w:ilvl w:val="0"/>
                <w:numId w:val="22"/>
              </w:numPr>
              <w:spacing w:before="60"/>
              <w:jc w:val="both"/>
              <w:rPr>
                <w:rFonts w:asciiTheme="minorHAnsi" w:hAnsiTheme="minorHAnsi" w:cstheme="minorHAnsi"/>
                <w:color w:val="002060"/>
              </w:rPr>
            </w:pPr>
            <w:r w:rsidRPr="001F4D76">
              <w:rPr>
                <w:rFonts w:asciiTheme="minorHAnsi" w:hAnsiTheme="minorHAnsi" w:cstheme="minorHAnsi"/>
                <w:color w:val="002060"/>
              </w:rPr>
              <w:t>Proiectul are autorizația de construire - 15 puncte;</w:t>
            </w:r>
          </w:p>
          <w:p w14:paraId="78AC9076" w14:textId="77777777" w:rsidR="00C24B26" w:rsidRPr="001F4D76" w:rsidRDefault="00C24B26" w:rsidP="00E941C2">
            <w:pPr>
              <w:pStyle w:val="Default"/>
              <w:numPr>
                <w:ilvl w:val="0"/>
                <w:numId w:val="22"/>
              </w:numPr>
              <w:spacing w:before="60"/>
              <w:jc w:val="both"/>
              <w:rPr>
                <w:rFonts w:asciiTheme="minorHAnsi" w:hAnsiTheme="minorHAnsi" w:cstheme="minorHAnsi"/>
                <w:color w:val="002060"/>
              </w:rPr>
            </w:pPr>
            <w:r w:rsidRPr="001F4D76">
              <w:rPr>
                <w:rFonts w:asciiTheme="minorHAnsi" w:hAnsiTheme="minorHAnsi" w:cstheme="minorHAnsi"/>
                <w:color w:val="002060"/>
              </w:rPr>
              <w:lastRenderedPageBreak/>
              <w:t>Proiectul are inițiată procedura de achiziție publică pentru realizarea proiectului tehnic și execuție lucrări - 10 puncte;</w:t>
            </w:r>
          </w:p>
          <w:p w14:paraId="0F2EF33C" w14:textId="77777777" w:rsidR="00C24B26" w:rsidRPr="001F4D76" w:rsidRDefault="00C24B26" w:rsidP="00E941C2">
            <w:pPr>
              <w:pStyle w:val="Default"/>
              <w:numPr>
                <w:ilvl w:val="0"/>
                <w:numId w:val="22"/>
              </w:numPr>
              <w:spacing w:before="60"/>
              <w:jc w:val="both"/>
              <w:rPr>
                <w:rFonts w:asciiTheme="minorHAnsi" w:hAnsiTheme="minorHAnsi" w:cstheme="minorHAnsi"/>
                <w:color w:val="002060"/>
              </w:rPr>
            </w:pPr>
            <w:r w:rsidRPr="001F4D76">
              <w:rPr>
                <w:rFonts w:asciiTheme="minorHAnsi" w:hAnsiTheme="minorHAnsi" w:cstheme="minorHAnsi"/>
                <w:color w:val="002060"/>
              </w:rPr>
              <w:t>Proiectul are inițiată procedura de achiziție publică pentru realizarea proiect tehnic - 5 puncte;</w:t>
            </w:r>
          </w:p>
          <w:p w14:paraId="1735FBB9" w14:textId="77777777" w:rsidR="00C24B26" w:rsidRPr="001F4D76" w:rsidRDefault="00C24B26" w:rsidP="00E941C2">
            <w:pPr>
              <w:pStyle w:val="Default"/>
              <w:numPr>
                <w:ilvl w:val="0"/>
                <w:numId w:val="22"/>
              </w:numPr>
              <w:spacing w:before="60"/>
              <w:jc w:val="both"/>
              <w:rPr>
                <w:rFonts w:asciiTheme="minorHAnsi" w:hAnsiTheme="minorHAnsi" w:cstheme="minorHAnsi"/>
                <w:color w:val="002060"/>
              </w:rPr>
            </w:pPr>
            <w:r w:rsidRPr="001F4D76">
              <w:rPr>
                <w:rFonts w:asciiTheme="minorHAnsi" w:hAnsiTheme="minorHAnsi" w:cstheme="minorHAnsi"/>
                <w:color w:val="002060"/>
              </w:rPr>
              <w:t>Proiectul are doar studiul de fezabilitate/ documentația de avizare a lucrărilor de intervenții - 0 puncte.</w:t>
            </w:r>
          </w:p>
          <w:p w14:paraId="74568F52" w14:textId="77777777" w:rsidR="00C24B26" w:rsidRPr="001F4D76" w:rsidRDefault="00C24B26" w:rsidP="00E941C2">
            <w:pPr>
              <w:spacing w:before="60"/>
              <w:jc w:val="both"/>
              <w:rPr>
                <w:rFonts w:cstheme="minorHAnsi"/>
                <w:color w:val="002060"/>
                <w:sz w:val="24"/>
                <w:szCs w:val="24"/>
              </w:rPr>
            </w:pPr>
          </w:p>
        </w:tc>
        <w:tc>
          <w:tcPr>
            <w:tcW w:w="309" w:type="pct"/>
          </w:tcPr>
          <w:p w14:paraId="37C52D2F" w14:textId="526130CE"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lastRenderedPageBreak/>
              <w:t>DA</w:t>
            </w:r>
          </w:p>
        </w:tc>
        <w:tc>
          <w:tcPr>
            <w:tcW w:w="1249" w:type="pct"/>
          </w:tcPr>
          <w:p w14:paraId="04D98B7E" w14:textId="77777777"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Documente = Se vor prezenta conform HG nr. 907/2016, după caz:</w:t>
            </w:r>
          </w:p>
          <w:p w14:paraId="28C91B38" w14:textId="77777777" w:rsidR="00C24B26" w:rsidRPr="001F4D76" w:rsidRDefault="00C24B26" w:rsidP="00E941C2">
            <w:pPr>
              <w:pStyle w:val="ListParagraph"/>
              <w:numPr>
                <w:ilvl w:val="0"/>
                <w:numId w:val="1"/>
              </w:numPr>
              <w:spacing w:before="60"/>
              <w:contextualSpacing w:val="0"/>
              <w:jc w:val="both"/>
              <w:rPr>
                <w:rFonts w:cstheme="minorHAnsi"/>
                <w:color w:val="002060"/>
                <w:sz w:val="24"/>
                <w:szCs w:val="24"/>
              </w:rPr>
            </w:pPr>
            <w:r w:rsidRPr="001F4D76">
              <w:rPr>
                <w:rFonts w:cstheme="minorHAnsi"/>
                <w:color w:val="002060"/>
                <w:sz w:val="24"/>
                <w:szCs w:val="24"/>
              </w:rPr>
              <w:t>Contractul de execuție lucrări cu sau fără dotări</w:t>
            </w:r>
          </w:p>
          <w:p w14:paraId="462600E5" w14:textId="77777777" w:rsidR="00C24B26" w:rsidRPr="001F4D76" w:rsidRDefault="00C24B26" w:rsidP="00E941C2">
            <w:pPr>
              <w:pStyle w:val="ListParagraph"/>
              <w:numPr>
                <w:ilvl w:val="0"/>
                <w:numId w:val="1"/>
              </w:numPr>
              <w:spacing w:before="60"/>
              <w:contextualSpacing w:val="0"/>
              <w:jc w:val="both"/>
              <w:rPr>
                <w:rFonts w:cstheme="minorHAnsi"/>
                <w:color w:val="002060"/>
                <w:sz w:val="24"/>
                <w:szCs w:val="24"/>
              </w:rPr>
            </w:pPr>
            <w:r w:rsidRPr="001F4D76">
              <w:rPr>
                <w:rFonts w:cstheme="minorHAnsi"/>
                <w:color w:val="002060"/>
                <w:sz w:val="24"/>
                <w:szCs w:val="24"/>
              </w:rPr>
              <w:t xml:space="preserve">Raportul procedurii pentru procedura de achiziție publică pentru execuție lucrări </w:t>
            </w:r>
          </w:p>
          <w:p w14:paraId="3AFD2AF5" w14:textId="77777777" w:rsidR="00C24B26" w:rsidRPr="001F4D76" w:rsidRDefault="00C24B26" w:rsidP="00E941C2">
            <w:pPr>
              <w:pStyle w:val="ListParagraph"/>
              <w:numPr>
                <w:ilvl w:val="0"/>
                <w:numId w:val="1"/>
              </w:numPr>
              <w:spacing w:before="60"/>
              <w:contextualSpacing w:val="0"/>
              <w:jc w:val="both"/>
              <w:rPr>
                <w:rFonts w:cstheme="minorHAnsi"/>
                <w:color w:val="002060"/>
                <w:sz w:val="24"/>
                <w:szCs w:val="24"/>
              </w:rPr>
            </w:pPr>
            <w:r w:rsidRPr="001F4D76">
              <w:rPr>
                <w:rFonts w:cstheme="minorHAnsi"/>
                <w:color w:val="002060"/>
                <w:sz w:val="24"/>
                <w:szCs w:val="24"/>
              </w:rPr>
              <w:t>Anunț de participare  la procedura de achiziție publică pentru execuție lucrări</w:t>
            </w:r>
          </w:p>
          <w:p w14:paraId="1D65C3B6" w14:textId="77777777" w:rsidR="00C24B26" w:rsidRPr="001F4D76" w:rsidRDefault="00C24B26" w:rsidP="00E941C2">
            <w:pPr>
              <w:pStyle w:val="ListParagraph"/>
              <w:numPr>
                <w:ilvl w:val="0"/>
                <w:numId w:val="1"/>
              </w:numPr>
              <w:spacing w:before="60"/>
              <w:contextualSpacing w:val="0"/>
              <w:jc w:val="both"/>
              <w:rPr>
                <w:rFonts w:cstheme="minorHAnsi"/>
                <w:color w:val="002060"/>
                <w:sz w:val="24"/>
                <w:szCs w:val="24"/>
              </w:rPr>
            </w:pPr>
            <w:r w:rsidRPr="001F4D76">
              <w:rPr>
                <w:rFonts w:cstheme="minorHAnsi"/>
                <w:color w:val="002060"/>
                <w:sz w:val="24"/>
                <w:szCs w:val="24"/>
              </w:rPr>
              <w:t>Proiectul tehnic</w:t>
            </w:r>
          </w:p>
          <w:p w14:paraId="6411D443" w14:textId="77777777" w:rsidR="00C24B26" w:rsidRPr="001F4D76" w:rsidRDefault="00C24B26" w:rsidP="00E941C2">
            <w:pPr>
              <w:pStyle w:val="ListParagraph"/>
              <w:numPr>
                <w:ilvl w:val="0"/>
                <w:numId w:val="1"/>
              </w:numPr>
              <w:spacing w:before="60"/>
              <w:contextualSpacing w:val="0"/>
              <w:jc w:val="both"/>
              <w:rPr>
                <w:rFonts w:cstheme="minorHAnsi"/>
                <w:color w:val="002060"/>
                <w:sz w:val="24"/>
                <w:szCs w:val="24"/>
              </w:rPr>
            </w:pPr>
            <w:r w:rsidRPr="001F4D76">
              <w:rPr>
                <w:rFonts w:cstheme="minorHAnsi"/>
                <w:color w:val="002060"/>
                <w:sz w:val="24"/>
                <w:szCs w:val="24"/>
              </w:rPr>
              <w:lastRenderedPageBreak/>
              <w:t xml:space="preserve">Autorizația de construire </w:t>
            </w:r>
          </w:p>
          <w:p w14:paraId="1B09028E" w14:textId="77777777" w:rsidR="00C24B26" w:rsidRPr="001F4D76" w:rsidRDefault="00C24B26" w:rsidP="00E941C2">
            <w:pPr>
              <w:pStyle w:val="ListParagraph"/>
              <w:numPr>
                <w:ilvl w:val="0"/>
                <w:numId w:val="1"/>
              </w:numPr>
              <w:spacing w:before="60"/>
              <w:contextualSpacing w:val="0"/>
              <w:jc w:val="both"/>
              <w:rPr>
                <w:rFonts w:cstheme="minorHAnsi"/>
                <w:color w:val="002060"/>
                <w:sz w:val="24"/>
                <w:szCs w:val="24"/>
              </w:rPr>
            </w:pPr>
            <w:r w:rsidRPr="001F4D76">
              <w:rPr>
                <w:rFonts w:cstheme="minorHAnsi"/>
                <w:color w:val="002060"/>
                <w:sz w:val="24"/>
                <w:szCs w:val="24"/>
              </w:rPr>
              <w:t>Anunț de participare  la procedura de achiziție publică proiect tehnic și execuție lucrări cu sau fără dotări</w:t>
            </w:r>
          </w:p>
          <w:p w14:paraId="43B3D0DC" w14:textId="77777777" w:rsidR="00C24B26" w:rsidRPr="001F4D76" w:rsidRDefault="00C24B26" w:rsidP="00E941C2">
            <w:pPr>
              <w:pStyle w:val="ListParagraph"/>
              <w:numPr>
                <w:ilvl w:val="0"/>
                <w:numId w:val="1"/>
              </w:numPr>
              <w:spacing w:before="60"/>
              <w:contextualSpacing w:val="0"/>
              <w:jc w:val="both"/>
              <w:rPr>
                <w:rFonts w:cstheme="minorHAnsi"/>
                <w:color w:val="002060"/>
                <w:sz w:val="24"/>
                <w:szCs w:val="24"/>
              </w:rPr>
            </w:pPr>
            <w:r w:rsidRPr="001F4D76">
              <w:rPr>
                <w:rFonts w:cstheme="minorHAnsi"/>
                <w:color w:val="002060"/>
                <w:sz w:val="24"/>
                <w:szCs w:val="24"/>
              </w:rPr>
              <w:t xml:space="preserve">Anunț de participare  la procedura de achiziție publică proiect tehnic </w:t>
            </w:r>
          </w:p>
          <w:p w14:paraId="64606881" w14:textId="77777777" w:rsidR="00C24B26" w:rsidRPr="001F4D76" w:rsidRDefault="00C24B26" w:rsidP="00E941C2">
            <w:pPr>
              <w:pStyle w:val="ListParagraph"/>
              <w:numPr>
                <w:ilvl w:val="0"/>
                <w:numId w:val="1"/>
              </w:numPr>
              <w:spacing w:before="60"/>
              <w:contextualSpacing w:val="0"/>
              <w:jc w:val="both"/>
              <w:rPr>
                <w:rFonts w:cstheme="minorHAnsi"/>
                <w:color w:val="002060"/>
                <w:sz w:val="24"/>
                <w:szCs w:val="24"/>
              </w:rPr>
            </w:pPr>
            <w:r w:rsidRPr="001F4D76">
              <w:rPr>
                <w:rFonts w:cstheme="minorHAnsi"/>
                <w:color w:val="002060"/>
                <w:sz w:val="24"/>
                <w:szCs w:val="24"/>
              </w:rPr>
              <w:t xml:space="preserve">Studiul de fezabilitate / Documentația de avizare a lucrărilor de intervenții </w:t>
            </w:r>
          </w:p>
          <w:p w14:paraId="2263293C" w14:textId="6195FBDF" w:rsidR="00C24B26" w:rsidRPr="001F4D76" w:rsidRDefault="00C24B26" w:rsidP="00F750D8">
            <w:pPr>
              <w:spacing w:before="60"/>
              <w:jc w:val="both"/>
              <w:rPr>
                <w:rFonts w:cstheme="minorHAnsi"/>
                <w:sz w:val="24"/>
                <w:szCs w:val="24"/>
              </w:rPr>
            </w:pPr>
            <w:bookmarkStart w:id="5" w:name="_Hlk144212935"/>
            <w:r w:rsidRPr="001F4D76">
              <w:rPr>
                <w:rFonts w:cstheme="minorHAnsi"/>
                <w:color w:val="002060"/>
                <w:sz w:val="24"/>
                <w:szCs w:val="24"/>
              </w:rPr>
              <w:t xml:space="preserve">Pentru a putea fi luate în considerare, documentațiile </w:t>
            </w:r>
            <w:proofErr w:type="spellStart"/>
            <w:r w:rsidRPr="001F4D76">
              <w:rPr>
                <w:rFonts w:cstheme="minorHAnsi"/>
                <w:color w:val="002060"/>
                <w:sz w:val="24"/>
                <w:szCs w:val="24"/>
              </w:rPr>
              <w:t>tehnico</w:t>
            </w:r>
            <w:proofErr w:type="spellEnd"/>
            <w:r w:rsidRPr="001F4D76">
              <w:rPr>
                <w:rFonts w:cstheme="minorHAnsi"/>
                <w:color w:val="002060"/>
                <w:sz w:val="24"/>
                <w:szCs w:val="24"/>
              </w:rPr>
              <w:t xml:space="preserve"> economice care sunt atașate cererii de finanțate, vor fi însoțite de procesul verbal</w:t>
            </w:r>
            <w:bookmarkEnd w:id="5"/>
            <w:r w:rsidRPr="001F4D76">
              <w:rPr>
                <w:rFonts w:cstheme="minorHAnsi"/>
                <w:color w:val="002060"/>
                <w:sz w:val="24"/>
                <w:szCs w:val="24"/>
              </w:rPr>
              <w:t xml:space="preserve"> de recepție</w:t>
            </w:r>
          </w:p>
        </w:tc>
        <w:tc>
          <w:tcPr>
            <w:tcW w:w="266" w:type="pct"/>
          </w:tcPr>
          <w:p w14:paraId="5131AF5F" w14:textId="38B42E0D"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lastRenderedPageBreak/>
              <w:t>20</w:t>
            </w:r>
          </w:p>
        </w:tc>
        <w:tc>
          <w:tcPr>
            <w:tcW w:w="249" w:type="pct"/>
          </w:tcPr>
          <w:p w14:paraId="7A21C1C6" w14:textId="77777777" w:rsidR="00C24B26" w:rsidRPr="001F4D76" w:rsidRDefault="00C24B26" w:rsidP="00E941C2">
            <w:pPr>
              <w:spacing w:before="60"/>
              <w:jc w:val="both"/>
              <w:rPr>
                <w:rFonts w:cstheme="minorHAnsi"/>
                <w:color w:val="002060"/>
                <w:sz w:val="24"/>
                <w:szCs w:val="24"/>
              </w:rPr>
            </w:pPr>
          </w:p>
        </w:tc>
      </w:tr>
      <w:tr w:rsidR="00C24B26" w:rsidRPr="001F4D76" w14:paraId="00A94E01" w14:textId="77777777" w:rsidTr="00CB6287">
        <w:tc>
          <w:tcPr>
            <w:tcW w:w="2927" w:type="pct"/>
            <w:gridSpan w:val="2"/>
            <w:shd w:val="clear" w:color="auto" w:fill="FBE4D5" w:themeFill="accent2" w:themeFillTint="33"/>
          </w:tcPr>
          <w:p w14:paraId="79A967E4" w14:textId="1DB90A7C" w:rsidR="00C24B26" w:rsidRPr="001F4D76" w:rsidRDefault="00C24B26" w:rsidP="00E941C2">
            <w:pPr>
              <w:spacing w:before="60"/>
              <w:jc w:val="both"/>
              <w:rPr>
                <w:rFonts w:cstheme="minorHAnsi"/>
                <w:b/>
                <w:bCs/>
                <w:color w:val="C00000"/>
                <w:sz w:val="24"/>
                <w:szCs w:val="24"/>
              </w:rPr>
            </w:pPr>
            <w:bookmarkStart w:id="6" w:name="RANGE!A11"/>
            <w:r w:rsidRPr="001F4D76">
              <w:rPr>
                <w:rFonts w:cstheme="minorHAnsi"/>
                <w:b/>
                <w:bCs/>
                <w:color w:val="C00000"/>
                <w:sz w:val="24"/>
                <w:szCs w:val="24"/>
              </w:rPr>
              <w:t xml:space="preserve">Criteriul 3. </w:t>
            </w:r>
            <w:bookmarkStart w:id="7" w:name="_Hlk123128704"/>
            <w:r w:rsidRPr="001F4D76">
              <w:rPr>
                <w:rFonts w:cstheme="minorHAnsi"/>
                <w:b/>
                <w:bCs/>
                <w:color w:val="C00000"/>
                <w:sz w:val="24"/>
                <w:szCs w:val="24"/>
              </w:rPr>
              <w:t>Capacitatea administrativă a solicitantului, coerența si eficacitatea intervențiilor propuse</w:t>
            </w:r>
            <w:bookmarkEnd w:id="6"/>
            <w:bookmarkEnd w:id="7"/>
          </w:p>
        </w:tc>
        <w:tc>
          <w:tcPr>
            <w:tcW w:w="309" w:type="pct"/>
            <w:shd w:val="clear" w:color="auto" w:fill="FBE4D5" w:themeFill="accent2" w:themeFillTint="33"/>
          </w:tcPr>
          <w:p w14:paraId="0FA6676E" w14:textId="77777777" w:rsidR="00C24B26" w:rsidRPr="001F4D76" w:rsidRDefault="00C24B26" w:rsidP="00E941C2">
            <w:pPr>
              <w:spacing w:before="60"/>
              <w:jc w:val="both"/>
              <w:rPr>
                <w:rFonts w:cstheme="minorHAnsi"/>
                <w:b/>
                <w:bCs/>
                <w:color w:val="C00000"/>
                <w:sz w:val="24"/>
                <w:szCs w:val="24"/>
              </w:rPr>
            </w:pPr>
          </w:p>
        </w:tc>
        <w:tc>
          <w:tcPr>
            <w:tcW w:w="1249" w:type="pct"/>
            <w:shd w:val="clear" w:color="auto" w:fill="FBE4D5" w:themeFill="accent2" w:themeFillTint="33"/>
          </w:tcPr>
          <w:p w14:paraId="73039F18" w14:textId="68A7FD1E" w:rsidR="00C24B26" w:rsidRPr="001F4D76" w:rsidRDefault="00C24B26" w:rsidP="00E941C2">
            <w:pPr>
              <w:spacing w:before="60"/>
              <w:jc w:val="both"/>
              <w:rPr>
                <w:rFonts w:cstheme="minorHAnsi"/>
                <w:b/>
                <w:bCs/>
                <w:color w:val="C00000"/>
                <w:sz w:val="24"/>
                <w:szCs w:val="24"/>
              </w:rPr>
            </w:pPr>
          </w:p>
        </w:tc>
        <w:tc>
          <w:tcPr>
            <w:tcW w:w="266" w:type="pct"/>
            <w:shd w:val="clear" w:color="auto" w:fill="FBE4D5" w:themeFill="accent2" w:themeFillTint="33"/>
          </w:tcPr>
          <w:p w14:paraId="0668E7CB" w14:textId="31F2C42F" w:rsidR="00C24B26" w:rsidRPr="001F4D76" w:rsidRDefault="00C24B26" w:rsidP="00E941C2">
            <w:pPr>
              <w:spacing w:before="60"/>
              <w:jc w:val="both"/>
              <w:rPr>
                <w:rFonts w:cstheme="minorHAnsi"/>
                <w:b/>
                <w:bCs/>
                <w:color w:val="C00000"/>
                <w:sz w:val="24"/>
                <w:szCs w:val="24"/>
              </w:rPr>
            </w:pPr>
            <w:r w:rsidRPr="001F4D76">
              <w:rPr>
                <w:rFonts w:cstheme="minorHAnsi"/>
                <w:b/>
                <w:bCs/>
                <w:color w:val="C00000"/>
                <w:sz w:val="24"/>
                <w:szCs w:val="24"/>
              </w:rPr>
              <w:t>7</w:t>
            </w:r>
          </w:p>
        </w:tc>
        <w:tc>
          <w:tcPr>
            <w:tcW w:w="249" w:type="pct"/>
            <w:shd w:val="clear" w:color="auto" w:fill="FBE4D5" w:themeFill="accent2" w:themeFillTint="33"/>
          </w:tcPr>
          <w:p w14:paraId="6CFB52ED" w14:textId="495D0E20" w:rsidR="00C24B26" w:rsidRPr="001F4D76" w:rsidRDefault="00C24B26" w:rsidP="00E941C2">
            <w:pPr>
              <w:spacing w:before="60"/>
              <w:jc w:val="both"/>
              <w:rPr>
                <w:rFonts w:cstheme="minorHAnsi"/>
                <w:b/>
                <w:bCs/>
                <w:color w:val="C00000"/>
                <w:sz w:val="24"/>
                <w:szCs w:val="24"/>
              </w:rPr>
            </w:pPr>
            <w:r w:rsidRPr="001F4D76">
              <w:rPr>
                <w:rFonts w:cstheme="minorHAnsi"/>
                <w:b/>
                <w:bCs/>
                <w:color w:val="C00000"/>
                <w:sz w:val="24"/>
                <w:szCs w:val="24"/>
              </w:rPr>
              <w:t>4</w:t>
            </w:r>
          </w:p>
        </w:tc>
      </w:tr>
      <w:tr w:rsidR="00C24B26" w:rsidRPr="001F4D76" w14:paraId="5985E4B4" w14:textId="77777777" w:rsidTr="00CB6287">
        <w:tc>
          <w:tcPr>
            <w:tcW w:w="638" w:type="pct"/>
            <w:shd w:val="clear" w:color="auto" w:fill="auto"/>
            <w:vAlign w:val="center"/>
          </w:tcPr>
          <w:p w14:paraId="21DFDE85" w14:textId="29DC4D43"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 xml:space="preserve">Subcriteriul </w:t>
            </w:r>
            <w:r w:rsidRPr="001F4D76">
              <w:rPr>
                <w:rFonts w:eastAsia="Times New Roman" w:cstheme="minorHAnsi"/>
                <w:color w:val="002060"/>
                <w:sz w:val="24"/>
                <w:szCs w:val="24"/>
                <w:lang w:eastAsia="ro-RO"/>
              </w:rPr>
              <w:t>3.1. Planificarea activităților</w:t>
            </w:r>
          </w:p>
        </w:tc>
        <w:tc>
          <w:tcPr>
            <w:tcW w:w="2289" w:type="pct"/>
            <w:shd w:val="clear" w:color="auto" w:fill="auto"/>
          </w:tcPr>
          <w:p w14:paraId="4B845C9C" w14:textId="77777777" w:rsidR="00C24B26" w:rsidRPr="001F4D76" w:rsidRDefault="00C24B26" w:rsidP="00E941C2">
            <w:pPr>
              <w:pStyle w:val="ListParagraph"/>
              <w:numPr>
                <w:ilvl w:val="0"/>
                <w:numId w:val="24"/>
              </w:numPr>
              <w:spacing w:before="60"/>
              <w:contextualSpacing w:val="0"/>
              <w:jc w:val="both"/>
              <w:rPr>
                <w:rFonts w:cstheme="minorHAnsi"/>
                <w:color w:val="002060"/>
                <w:sz w:val="24"/>
                <w:szCs w:val="24"/>
              </w:rPr>
            </w:pPr>
            <w:r w:rsidRPr="001F4D76">
              <w:rPr>
                <w:rFonts w:eastAsia="Times New Roman" w:cstheme="minorHAnsi"/>
                <w:color w:val="002060"/>
                <w:sz w:val="24"/>
                <w:szCs w:val="24"/>
                <w:lang w:eastAsia="ro-RO"/>
              </w:rPr>
              <w:t>Planificarea activităților</w:t>
            </w:r>
            <w:r w:rsidRPr="001F4D76">
              <w:rPr>
                <w:rFonts w:cstheme="minorHAnsi"/>
                <w:color w:val="002060"/>
                <w:sz w:val="24"/>
                <w:szCs w:val="24"/>
              </w:rPr>
              <w:t xml:space="preserve"> cuprinde toate categoriile de activități principale specifice implementării acestuia: contract de execuție lucrări, asistență tehnică a proiectului, dirigenție de șantier, termenele stabilite pentru realizarea acestora țin cont de durata medie de realizare a activităților, conform complexității acestora – 1 punct;</w:t>
            </w:r>
          </w:p>
          <w:p w14:paraId="24684B8A" w14:textId="2FE1B0B4" w:rsidR="00C24B26" w:rsidRPr="001F4D76" w:rsidRDefault="00C24B26" w:rsidP="00E941C2">
            <w:pPr>
              <w:pStyle w:val="ListParagraph"/>
              <w:numPr>
                <w:ilvl w:val="0"/>
                <w:numId w:val="24"/>
              </w:numPr>
              <w:spacing w:before="60"/>
              <w:contextualSpacing w:val="0"/>
              <w:jc w:val="both"/>
              <w:rPr>
                <w:rFonts w:cstheme="minorHAnsi"/>
                <w:color w:val="002060"/>
                <w:sz w:val="24"/>
                <w:szCs w:val="24"/>
              </w:rPr>
            </w:pPr>
            <w:r w:rsidRPr="001F4D76">
              <w:rPr>
                <w:rFonts w:eastAsia="Times New Roman" w:cstheme="minorHAnsi"/>
                <w:color w:val="002060"/>
                <w:sz w:val="24"/>
                <w:szCs w:val="24"/>
                <w:lang w:eastAsia="ro-RO"/>
              </w:rPr>
              <w:t>Planificarea activităților</w:t>
            </w:r>
            <w:r w:rsidRPr="001F4D76">
              <w:rPr>
                <w:rFonts w:cstheme="minorHAnsi"/>
                <w:color w:val="002060"/>
                <w:sz w:val="24"/>
                <w:szCs w:val="24"/>
              </w:rPr>
              <w:t xml:space="preserve"> fie: NU cuprinde toate categoriile de activități principale specifice implementării acestuia: contract de execuție lucrări, asistență tehnică a proiectului, dirigenție de șantier, fie termenele fixate NU sunt realiste – 0  puncte;</w:t>
            </w:r>
          </w:p>
        </w:tc>
        <w:tc>
          <w:tcPr>
            <w:tcW w:w="309" w:type="pct"/>
          </w:tcPr>
          <w:p w14:paraId="1FAA2F9B" w14:textId="661441DC"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NU</w:t>
            </w:r>
          </w:p>
        </w:tc>
        <w:tc>
          <w:tcPr>
            <w:tcW w:w="1249" w:type="pct"/>
            <w:shd w:val="clear" w:color="auto" w:fill="auto"/>
            <w:vAlign w:val="center"/>
          </w:tcPr>
          <w:p w14:paraId="5026C1F3" w14:textId="432F1790"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Se vor analiza activitățile specifice implementării acestuia: contract de execuție lucrări, asistență tehnică a proiectului, dirigenție de șantier, dacă termenele fixate sunt realiste și pot fi respectate</w:t>
            </w:r>
          </w:p>
        </w:tc>
        <w:tc>
          <w:tcPr>
            <w:tcW w:w="266" w:type="pct"/>
          </w:tcPr>
          <w:p w14:paraId="4242097F" w14:textId="3E3341FB"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1</w:t>
            </w:r>
          </w:p>
        </w:tc>
        <w:tc>
          <w:tcPr>
            <w:tcW w:w="249" w:type="pct"/>
          </w:tcPr>
          <w:p w14:paraId="79EB78CA" w14:textId="6C6A3A0E" w:rsidR="00C24B26" w:rsidRPr="001F4D76" w:rsidRDefault="00C24B26" w:rsidP="00E941C2">
            <w:pPr>
              <w:spacing w:before="60"/>
              <w:jc w:val="both"/>
              <w:rPr>
                <w:rFonts w:cstheme="minorHAnsi"/>
                <w:color w:val="002060"/>
                <w:sz w:val="24"/>
                <w:szCs w:val="24"/>
              </w:rPr>
            </w:pPr>
          </w:p>
        </w:tc>
      </w:tr>
      <w:tr w:rsidR="00C24B26" w:rsidRPr="001F4D76" w14:paraId="498E784B" w14:textId="77777777" w:rsidTr="00CB6287">
        <w:tc>
          <w:tcPr>
            <w:tcW w:w="638" w:type="pct"/>
            <w:shd w:val="clear" w:color="auto" w:fill="auto"/>
            <w:vAlign w:val="center"/>
          </w:tcPr>
          <w:p w14:paraId="79C96688" w14:textId="1D09383C" w:rsidR="00C24B26" w:rsidRPr="001F4D76" w:rsidRDefault="00C24B26" w:rsidP="00E941C2">
            <w:pPr>
              <w:spacing w:before="60"/>
              <w:jc w:val="both"/>
              <w:rPr>
                <w:rFonts w:eastAsia="Times New Roman" w:cstheme="minorHAnsi"/>
                <w:color w:val="002060"/>
                <w:sz w:val="24"/>
                <w:szCs w:val="24"/>
                <w:lang w:eastAsia="ro-RO"/>
              </w:rPr>
            </w:pPr>
            <w:r w:rsidRPr="001F4D76">
              <w:rPr>
                <w:rFonts w:cstheme="minorHAnsi"/>
                <w:color w:val="002060"/>
                <w:sz w:val="24"/>
                <w:szCs w:val="24"/>
              </w:rPr>
              <w:t xml:space="preserve">Subcriteriul </w:t>
            </w:r>
            <w:r w:rsidRPr="001F4D76">
              <w:rPr>
                <w:rFonts w:eastAsia="Times New Roman" w:cstheme="minorHAnsi"/>
                <w:color w:val="002060"/>
                <w:sz w:val="24"/>
                <w:szCs w:val="24"/>
                <w:lang w:eastAsia="ro-RO"/>
              </w:rPr>
              <w:t xml:space="preserve">3.2.  </w:t>
            </w:r>
            <w:bookmarkStart w:id="8" w:name="_Hlk140683321"/>
            <w:r w:rsidRPr="001F4D76">
              <w:rPr>
                <w:rFonts w:eastAsia="Times New Roman" w:cstheme="minorHAnsi"/>
                <w:color w:val="002060"/>
                <w:sz w:val="24"/>
                <w:szCs w:val="24"/>
                <w:lang w:eastAsia="ro-RO"/>
              </w:rPr>
              <w:t>Capacitatea operațională a solicitantului</w:t>
            </w:r>
            <w:bookmarkEnd w:id="8"/>
          </w:p>
        </w:tc>
        <w:tc>
          <w:tcPr>
            <w:tcW w:w="2289" w:type="pct"/>
            <w:shd w:val="clear" w:color="auto" w:fill="auto"/>
            <w:vAlign w:val="center"/>
          </w:tcPr>
          <w:p w14:paraId="0F7FB553" w14:textId="77777777" w:rsidR="00C24B26" w:rsidRPr="001F4D76" w:rsidRDefault="00C24B26" w:rsidP="00E941C2">
            <w:pPr>
              <w:spacing w:before="60"/>
              <w:jc w:val="both"/>
              <w:rPr>
                <w:rFonts w:eastAsia="Times New Roman" w:cstheme="minorHAnsi"/>
                <w:b/>
                <w:bCs/>
                <w:color w:val="002060"/>
                <w:sz w:val="24"/>
                <w:szCs w:val="24"/>
                <w:lang w:eastAsia="ro-RO"/>
              </w:rPr>
            </w:pPr>
            <w:r w:rsidRPr="001F4D76">
              <w:rPr>
                <w:rFonts w:eastAsia="Times New Roman" w:cstheme="minorHAnsi"/>
                <w:b/>
                <w:bCs/>
                <w:color w:val="002060"/>
                <w:sz w:val="24"/>
                <w:szCs w:val="24"/>
                <w:lang w:eastAsia="ro-RO"/>
              </w:rPr>
              <w:t>Capacitatea operațională a solicitantului</w:t>
            </w:r>
          </w:p>
          <w:p w14:paraId="315BF4D0" w14:textId="77777777" w:rsidR="00C24B26" w:rsidRPr="001F4D76" w:rsidRDefault="00C24B26" w:rsidP="00E941C2">
            <w:pPr>
              <w:pStyle w:val="ListParagraph"/>
              <w:numPr>
                <w:ilvl w:val="0"/>
                <w:numId w:val="8"/>
              </w:numPr>
              <w:spacing w:before="60"/>
              <w:contextualSpacing w:val="0"/>
              <w:jc w:val="both"/>
              <w:rPr>
                <w:rFonts w:cstheme="minorHAnsi"/>
                <w:color w:val="002060"/>
                <w:sz w:val="24"/>
                <w:szCs w:val="24"/>
              </w:rPr>
            </w:pPr>
            <w:r w:rsidRPr="001F4D76">
              <w:rPr>
                <w:rFonts w:cstheme="minorHAnsi"/>
                <w:color w:val="002060"/>
                <w:sz w:val="24"/>
                <w:szCs w:val="24"/>
              </w:rPr>
              <w:t xml:space="preserve">solicitantul propune în </w:t>
            </w:r>
            <w:bookmarkStart w:id="9" w:name="_Hlk140683356"/>
            <w:r w:rsidRPr="001F4D76">
              <w:rPr>
                <w:rFonts w:cstheme="minorHAnsi"/>
                <w:color w:val="002060"/>
                <w:sz w:val="24"/>
                <w:szCs w:val="24"/>
              </w:rPr>
              <w:t>echipa internă de a proiectului minim 2 experți relevanți (manager de proiect, experți tehnici construcții, expert financiar) cu experiență relevantă în implementarea de proiect/ proiecte de investiții FEDR</w:t>
            </w:r>
            <w:bookmarkEnd w:id="9"/>
            <w:r w:rsidRPr="001F4D76">
              <w:rPr>
                <w:rFonts w:cstheme="minorHAnsi"/>
                <w:color w:val="002060"/>
                <w:sz w:val="24"/>
                <w:szCs w:val="24"/>
              </w:rPr>
              <w:t xml:space="preserve"> – 2 puncte</w:t>
            </w:r>
          </w:p>
          <w:p w14:paraId="2FCBAA3A" w14:textId="77777777" w:rsidR="00C24B26" w:rsidRPr="001F4D76" w:rsidRDefault="00C24B26" w:rsidP="00E941C2">
            <w:pPr>
              <w:pStyle w:val="ListParagraph"/>
              <w:numPr>
                <w:ilvl w:val="0"/>
                <w:numId w:val="8"/>
              </w:numPr>
              <w:spacing w:before="60"/>
              <w:contextualSpacing w:val="0"/>
              <w:jc w:val="both"/>
              <w:rPr>
                <w:rFonts w:cstheme="minorHAnsi"/>
                <w:color w:val="002060"/>
                <w:sz w:val="24"/>
                <w:szCs w:val="24"/>
              </w:rPr>
            </w:pPr>
            <w:r w:rsidRPr="001F4D76">
              <w:rPr>
                <w:rFonts w:cstheme="minorHAnsi"/>
                <w:color w:val="002060"/>
                <w:sz w:val="24"/>
                <w:szCs w:val="24"/>
              </w:rPr>
              <w:t>solicitantul propune în echipa internă de implementare a proiectului 1 expert relevant (manager de proiect/ experți tehnici construcții/ expert financiar) cu experiență relevantă în implementarea de proiect/ proiecte de investiții FEDR – 1 punct</w:t>
            </w:r>
          </w:p>
          <w:p w14:paraId="334E44AB" w14:textId="77777777" w:rsidR="00C24B26" w:rsidRPr="001F4D76" w:rsidRDefault="00C24B26" w:rsidP="00E941C2">
            <w:pPr>
              <w:pStyle w:val="ListParagraph"/>
              <w:numPr>
                <w:ilvl w:val="0"/>
                <w:numId w:val="8"/>
              </w:numPr>
              <w:spacing w:before="60"/>
              <w:contextualSpacing w:val="0"/>
              <w:jc w:val="both"/>
              <w:rPr>
                <w:rFonts w:cstheme="minorHAnsi"/>
                <w:color w:val="002060"/>
                <w:sz w:val="24"/>
                <w:szCs w:val="24"/>
              </w:rPr>
            </w:pPr>
            <w:r w:rsidRPr="001F4D76">
              <w:rPr>
                <w:rFonts w:cstheme="minorHAnsi"/>
                <w:color w:val="002060"/>
                <w:sz w:val="24"/>
                <w:szCs w:val="24"/>
              </w:rPr>
              <w:t>solicitantul NU propune în echipa internă de implementare a proiectului niciun expert relevant (manager de proiect</w:t>
            </w:r>
            <w:r w:rsidRPr="001F4D76">
              <w:rPr>
                <w:rFonts w:cstheme="minorHAnsi"/>
                <w:i/>
                <w:iCs/>
                <w:color w:val="002060"/>
                <w:sz w:val="24"/>
                <w:szCs w:val="24"/>
              </w:rPr>
              <w:t xml:space="preserve">/ </w:t>
            </w:r>
            <w:r w:rsidRPr="001F4D76">
              <w:rPr>
                <w:rFonts w:cstheme="minorHAnsi"/>
                <w:color w:val="002060"/>
                <w:sz w:val="24"/>
                <w:szCs w:val="24"/>
              </w:rPr>
              <w:t>experți tehnici construcții</w:t>
            </w:r>
            <w:r w:rsidRPr="001F4D76">
              <w:rPr>
                <w:rFonts w:cstheme="minorHAnsi"/>
                <w:i/>
                <w:iCs/>
                <w:color w:val="002060"/>
                <w:sz w:val="24"/>
                <w:szCs w:val="24"/>
              </w:rPr>
              <w:t xml:space="preserve">/ </w:t>
            </w:r>
            <w:r w:rsidRPr="001F4D76">
              <w:rPr>
                <w:rFonts w:cstheme="minorHAnsi"/>
                <w:color w:val="002060"/>
                <w:sz w:val="24"/>
                <w:szCs w:val="24"/>
              </w:rPr>
              <w:t>expert financiar) cu experiență relevantă în implementarea de proiect/ proiecte de investiții FEDR – 0 puncte</w:t>
            </w:r>
          </w:p>
          <w:p w14:paraId="5CAD268A" w14:textId="77777777" w:rsidR="00C24B26" w:rsidRPr="001F4D76" w:rsidRDefault="00C24B26" w:rsidP="00E941C2">
            <w:pPr>
              <w:pStyle w:val="ListParagraph"/>
              <w:spacing w:before="60"/>
              <w:ind w:left="360"/>
              <w:contextualSpacing w:val="0"/>
              <w:jc w:val="both"/>
              <w:rPr>
                <w:rFonts w:cstheme="minorHAnsi"/>
                <w:color w:val="002060"/>
                <w:sz w:val="24"/>
                <w:szCs w:val="24"/>
              </w:rPr>
            </w:pPr>
          </w:p>
          <w:p w14:paraId="79AC74D7" w14:textId="77777777"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NB se va considera experiență relevantă pentru echipa internă:</w:t>
            </w:r>
          </w:p>
          <w:p w14:paraId="5B33728B" w14:textId="77777777" w:rsidR="00C24B26" w:rsidRPr="001F4D76" w:rsidRDefault="00C24B26" w:rsidP="00E941C2">
            <w:pPr>
              <w:pStyle w:val="ListParagraph"/>
              <w:numPr>
                <w:ilvl w:val="0"/>
                <w:numId w:val="43"/>
              </w:numPr>
              <w:spacing w:before="60"/>
              <w:contextualSpacing w:val="0"/>
              <w:jc w:val="both"/>
              <w:rPr>
                <w:rFonts w:cstheme="minorHAnsi"/>
                <w:color w:val="002060"/>
                <w:sz w:val="24"/>
                <w:szCs w:val="24"/>
              </w:rPr>
            </w:pPr>
            <w:r w:rsidRPr="001F4D76">
              <w:rPr>
                <w:rFonts w:cstheme="minorHAnsi"/>
                <w:color w:val="002060"/>
                <w:sz w:val="24"/>
                <w:szCs w:val="24"/>
              </w:rPr>
              <w:t>pentru manager de proiect o experiență dovedită de minim 5 ani în implementarea de proiect/ proiecte de investiții FEDR</w:t>
            </w:r>
          </w:p>
          <w:p w14:paraId="3E6F5F93" w14:textId="5F4AFF5D" w:rsidR="00C24B26" w:rsidRPr="001F4D76" w:rsidRDefault="00C24B26" w:rsidP="00E941C2">
            <w:pPr>
              <w:pStyle w:val="ListParagraph"/>
              <w:numPr>
                <w:ilvl w:val="0"/>
                <w:numId w:val="43"/>
              </w:numPr>
              <w:spacing w:before="60"/>
              <w:contextualSpacing w:val="0"/>
              <w:jc w:val="both"/>
              <w:rPr>
                <w:rFonts w:cstheme="minorHAnsi"/>
                <w:color w:val="002060"/>
                <w:sz w:val="24"/>
                <w:szCs w:val="24"/>
              </w:rPr>
            </w:pPr>
            <w:r w:rsidRPr="001F4D76">
              <w:rPr>
                <w:rFonts w:cstheme="minorHAnsi"/>
                <w:color w:val="002060"/>
                <w:sz w:val="24"/>
                <w:szCs w:val="24"/>
              </w:rPr>
              <w:t>pentru experți tehnici construcții/  expert financiar o experiență dovedită de minim 3 ani în implementarea de proiect/ proiecte de investiții FEDR</w:t>
            </w:r>
          </w:p>
        </w:tc>
        <w:tc>
          <w:tcPr>
            <w:tcW w:w="309" w:type="pct"/>
          </w:tcPr>
          <w:p w14:paraId="616F9165" w14:textId="67A51DCA" w:rsidR="00C24B26" w:rsidRPr="001F4D76" w:rsidRDefault="00C24B26" w:rsidP="00E941C2">
            <w:pPr>
              <w:spacing w:before="60"/>
              <w:jc w:val="both"/>
              <w:rPr>
                <w:rFonts w:eastAsia="Times New Roman" w:cstheme="minorHAnsi"/>
                <w:color w:val="002060"/>
                <w:sz w:val="24"/>
                <w:szCs w:val="24"/>
                <w:lang w:eastAsia="ro-RO"/>
              </w:rPr>
            </w:pPr>
            <w:r w:rsidRPr="001F4D76">
              <w:rPr>
                <w:rFonts w:eastAsia="Times New Roman" w:cstheme="minorHAnsi"/>
                <w:color w:val="002060"/>
                <w:sz w:val="24"/>
                <w:szCs w:val="24"/>
                <w:lang w:eastAsia="ro-RO"/>
              </w:rPr>
              <w:t>NU</w:t>
            </w:r>
          </w:p>
        </w:tc>
        <w:tc>
          <w:tcPr>
            <w:tcW w:w="1249" w:type="pct"/>
            <w:shd w:val="clear" w:color="auto" w:fill="auto"/>
            <w:vAlign w:val="center"/>
          </w:tcPr>
          <w:p w14:paraId="51B26118" w14:textId="25A14ED2" w:rsidR="00C24B26" w:rsidRPr="001F4D76" w:rsidRDefault="00C24B26" w:rsidP="00E941C2">
            <w:pPr>
              <w:spacing w:before="60"/>
              <w:jc w:val="both"/>
              <w:rPr>
                <w:rFonts w:cstheme="minorHAnsi"/>
                <w:color w:val="002060"/>
                <w:sz w:val="24"/>
                <w:szCs w:val="24"/>
              </w:rPr>
            </w:pPr>
            <w:r w:rsidRPr="001F4D76">
              <w:rPr>
                <w:rFonts w:eastAsia="Times New Roman" w:cstheme="minorHAnsi"/>
                <w:color w:val="002060"/>
                <w:sz w:val="24"/>
                <w:szCs w:val="24"/>
                <w:lang w:eastAsia="ro-RO"/>
              </w:rPr>
              <w:t>CV experți din echipa internă de proiect (</w:t>
            </w:r>
            <w:r w:rsidRPr="001F4D76">
              <w:rPr>
                <w:rFonts w:cstheme="minorHAnsi"/>
                <w:color w:val="002060"/>
                <w:sz w:val="24"/>
                <w:szCs w:val="24"/>
              </w:rPr>
              <w:t>manager de proiect, experți tehnici construcții, expert financiar)</w:t>
            </w:r>
          </w:p>
        </w:tc>
        <w:tc>
          <w:tcPr>
            <w:tcW w:w="266" w:type="pct"/>
          </w:tcPr>
          <w:p w14:paraId="4343B5A1" w14:textId="5CE26D3A"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2</w:t>
            </w:r>
          </w:p>
        </w:tc>
        <w:tc>
          <w:tcPr>
            <w:tcW w:w="249" w:type="pct"/>
          </w:tcPr>
          <w:p w14:paraId="179BA826" w14:textId="77777777" w:rsidR="00C24B26" w:rsidRPr="001F4D76" w:rsidRDefault="00C24B26" w:rsidP="00E941C2">
            <w:pPr>
              <w:spacing w:before="60"/>
              <w:jc w:val="both"/>
              <w:rPr>
                <w:rFonts w:cstheme="minorHAnsi"/>
                <w:color w:val="002060"/>
                <w:sz w:val="24"/>
                <w:szCs w:val="24"/>
              </w:rPr>
            </w:pPr>
          </w:p>
        </w:tc>
      </w:tr>
      <w:tr w:rsidR="00C24B26" w:rsidRPr="001F4D76" w14:paraId="1A6DF049" w14:textId="77777777" w:rsidTr="00CB6287">
        <w:tc>
          <w:tcPr>
            <w:tcW w:w="638" w:type="pct"/>
            <w:vMerge w:val="restart"/>
            <w:shd w:val="clear" w:color="auto" w:fill="auto"/>
          </w:tcPr>
          <w:p w14:paraId="25D346F6" w14:textId="67FA185A"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Subcriteriul 3.4. Contribuția proiectului la atingerea indicatorilor de program</w:t>
            </w:r>
          </w:p>
        </w:tc>
        <w:tc>
          <w:tcPr>
            <w:tcW w:w="2289" w:type="pct"/>
            <w:shd w:val="clear" w:color="auto" w:fill="auto"/>
          </w:tcPr>
          <w:p w14:paraId="24B08CF3" w14:textId="5D023C98" w:rsidR="00C24B26" w:rsidRPr="001F4D76" w:rsidRDefault="00C24B26" w:rsidP="00E941C2">
            <w:pPr>
              <w:spacing w:before="60"/>
              <w:jc w:val="both"/>
              <w:rPr>
                <w:rFonts w:cstheme="minorHAnsi"/>
                <w:i/>
                <w:iCs/>
                <w:color w:val="002060"/>
                <w:sz w:val="24"/>
                <w:szCs w:val="24"/>
              </w:rPr>
            </w:pPr>
            <w:r w:rsidRPr="001F4D76">
              <w:rPr>
                <w:rFonts w:cstheme="minorHAnsi"/>
                <w:color w:val="002060"/>
                <w:sz w:val="24"/>
                <w:szCs w:val="24"/>
              </w:rPr>
              <w:t>A</w:t>
            </w:r>
            <w:r w:rsidRPr="001F4D76">
              <w:rPr>
                <w:rFonts w:cstheme="minorHAnsi"/>
                <w:b/>
                <w:bCs/>
                <w:color w:val="002060"/>
                <w:sz w:val="24"/>
                <w:szCs w:val="24"/>
              </w:rPr>
              <w:t>. Contribuția la atingerea țintei indicatorului comun de realizare RCO69</w:t>
            </w:r>
            <w:r w:rsidR="00F750D8" w:rsidRPr="001F4D76">
              <w:rPr>
                <w:rFonts w:cstheme="minorHAnsi"/>
                <w:b/>
                <w:bCs/>
                <w:color w:val="002060"/>
                <w:sz w:val="24"/>
                <w:szCs w:val="24"/>
              </w:rPr>
              <w:t xml:space="preserve"> </w:t>
            </w:r>
            <w:r w:rsidR="00F750D8" w:rsidRPr="001F4D76">
              <w:rPr>
                <w:rFonts w:cstheme="minorHAnsi"/>
                <w:b/>
                <w:bCs/>
                <w:i/>
                <w:iCs/>
                <w:color w:val="002060"/>
                <w:sz w:val="24"/>
                <w:szCs w:val="24"/>
              </w:rPr>
              <w:t>Capacitatea unităților de asistență medicală noi sau modernizate</w:t>
            </w:r>
          </w:p>
          <w:p w14:paraId="2B681095" w14:textId="427EF7D0"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Punctajul se va acorda după formula:</w:t>
            </w:r>
          </w:p>
          <w:p w14:paraId="52510157" w14:textId="4C3CE4A3" w:rsidR="00C24B26" w:rsidRPr="001F4D76" w:rsidRDefault="00C24B26" w:rsidP="00E941C2">
            <w:pPr>
              <w:pStyle w:val="ListParagraph"/>
              <w:numPr>
                <w:ilvl w:val="0"/>
                <w:numId w:val="37"/>
              </w:numPr>
              <w:spacing w:before="60"/>
              <w:contextualSpacing w:val="0"/>
              <w:jc w:val="both"/>
              <w:rPr>
                <w:rFonts w:cstheme="minorHAnsi"/>
                <w:color w:val="002060"/>
                <w:sz w:val="24"/>
                <w:szCs w:val="24"/>
              </w:rPr>
            </w:pPr>
            <w:r w:rsidRPr="001F4D76">
              <w:rPr>
                <w:rFonts w:cstheme="minorHAnsi"/>
                <w:color w:val="002060"/>
                <w:sz w:val="24"/>
                <w:szCs w:val="24"/>
              </w:rPr>
              <w:t>V</w:t>
            </w:r>
            <w:r w:rsidRPr="001F4D76">
              <w:rPr>
                <w:rFonts w:cstheme="minorHAnsi"/>
                <w:color w:val="002060"/>
                <w:sz w:val="24"/>
                <w:szCs w:val="24"/>
                <w:vertAlign w:val="subscript"/>
              </w:rPr>
              <w:t>propusă</w:t>
            </w:r>
            <w:r w:rsidRPr="001F4D76">
              <w:rPr>
                <w:rFonts w:cstheme="minorHAnsi"/>
                <w:color w:val="002060"/>
                <w:sz w:val="24"/>
                <w:szCs w:val="24"/>
              </w:rPr>
              <w:t xml:space="preserve"> ≥ V</w:t>
            </w:r>
            <w:r w:rsidRPr="001F4D76">
              <w:rPr>
                <w:rFonts w:cstheme="minorHAnsi"/>
                <w:color w:val="002060"/>
                <w:sz w:val="24"/>
                <w:szCs w:val="24"/>
                <w:vertAlign w:val="subscript"/>
              </w:rPr>
              <w:t>obligatorie</w:t>
            </w:r>
            <w:r w:rsidRPr="001F4D76">
              <w:rPr>
                <w:rFonts w:cstheme="minorHAnsi"/>
                <w:color w:val="002060"/>
                <w:sz w:val="24"/>
                <w:szCs w:val="24"/>
              </w:rPr>
              <w:t>*1,10 – 2 puncte</w:t>
            </w:r>
          </w:p>
          <w:p w14:paraId="6ACBC438" w14:textId="581012E5" w:rsidR="00C24B26" w:rsidRPr="001F4D76" w:rsidRDefault="00C24B26" w:rsidP="00E941C2">
            <w:pPr>
              <w:pStyle w:val="ListParagraph"/>
              <w:numPr>
                <w:ilvl w:val="0"/>
                <w:numId w:val="37"/>
              </w:numPr>
              <w:spacing w:before="60"/>
              <w:contextualSpacing w:val="0"/>
              <w:jc w:val="both"/>
              <w:rPr>
                <w:rFonts w:cstheme="minorHAnsi"/>
                <w:color w:val="002060"/>
                <w:sz w:val="24"/>
                <w:szCs w:val="24"/>
              </w:rPr>
            </w:pPr>
            <w:r w:rsidRPr="001F4D76">
              <w:rPr>
                <w:rFonts w:cstheme="minorHAnsi"/>
                <w:color w:val="002060"/>
                <w:sz w:val="24"/>
                <w:szCs w:val="24"/>
              </w:rPr>
              <w:t>V</w:t>
            </w:r>
            <w:r w:rsidRPr="001F4D76">
              <w:rPr>
                <w:rFonts w:cstheme="minorHAnsi"/>
                <w:color w:val="002060"/>
                <w:sz w:val="24"/>
                <w:szCs w:val="24"/>
                <w:vertAlign w:val="subscript"/>
              </w:rPr>
              <w:t xml:space="preserve">propusă </w:t>
            </w:r>
            <w:r w:rsidRPr="001F4D76">
              <w:rPr>
                <w:rFonts w:cstheme="minorHAnsi"/>
                <w:color w:val="002060"/>
                <w:sz w:val="24"/>
                <w:szCs w:val="24"/>
              </w:rPr>
              <w:t>≥ V</w:t>
            </w:r>
            <w:r w:rsidRPr="001F4D76">
              <w:rPr>
                <w:rFonts w:cstheme="minorHAnsi"/>
                <w:color w:val="002060"/>
                <w:sz w:val="24"/>
                <w:szCs w:val="24"/>
                <w:vertAlign w:val="subscript"/>
              </w:rPr>
              <w:t>obligatorie</w:t>
            </w:r>
            <w:r w:rsidRPr="001F4D76">
              <w:rPr>
                <w:rFonts w:cstheme="minorHAnsi"/>
                <w:color w:val="002060"/>
                <w:sz w:val="24"/>
                <w:szCs w:val="24"/>
              </w:rPr>
              <w:t>*1,05 &lt; V</w:t>
            </w:r>
            <w:r w:rsidRPr="001F4D76">
              <w:rPr>
                <w:rFonts w:cstheme="minorHAnsi"/>
                <w:color w:val="002060"/>
                <w:sz w:val="24"/>
                <w:szCs w:val="24"/>
                <w:vertAlign w:val="subscript"/>
              </w:rPr>
              <w:t>obligatorie</w:t>
            </w:r>
            <w:r w:rsidRPr="001F4D76">
              <w:rPr>
                <w:rFonts w:cstheme="minorHAnsi"/>
                <w:color w:val="002060"/>
                <w:sz w:val="24"/>
                <w:szCs w:val="24"/>
              </w:rPr>
              <w:t>*1,10  – 1 punct</w:t>
            </w:r>
          </w:p>
          <w:p w14:paraId="51C6552C" w14:textId="78AF25AB" w:rsidR="00C24B26" w:rsidRPr="001F4D76" w:rsidRDefault="00C24B26" w:rsidP="00E941C2">
            <w:pPr>
              <w:pStyle w:val="ListParagraph"/>
              <w:numPr>
                <w:ilvl w:val="0"/>
                <w:numId w:val="37"/>
              </w:numPr>
              <w:spacing w:before="60"/>
              <w:contextualSpacing w:val="0"/>
              <w:jc w:val="both"/>
              <w:rPr>
                <w:rFonts w:cstheme="minorHAnsi"/>
                <w:color w:val="002060"/>
                <w:sz w:val="24"/>
                <w:szCs w:val="24"/>
              </w:rPr>
            </w:pPr>
            <w:r w:rsidRPr="001F4D76">
              <w:rPr>
                <w:rFonts w:cstheme="minorHAnsi"/>
                <w:color w:val="002060"/>
                <w:sz w:val="24"/>
                <w:szCs w:val="24"/>
              </w:rPr>
              <w:t>V</w:t>
            </w:r>
            <w:r w:rsidRPr="001F4D76">
              <w:rPr>
                <w:rFonts w:cstheme="minorHAnsi"/>
                <w:color w:val="002060"/>
                <w:sz w:val="24"/>
                <w:szCs w:val="24"/>
                <w:vertAlign w:val="subscript"/>
              </w:rPr>
              <w:t xml:space="preserve">propusă  </w:t>
            </w:r>
            <w:r w:rsidRPr="001F4D76">
              <w:rPr>
                <w:rFonts w:cstheme="minorHAnsi"/>
                <w:color w:val="002060"/>
                <w:sz w:val="24"/>
                <w:szCs w:val="24"/>
              </w:rPr>
              <w:t>≥ V</w:t>
            </w:r>
            <w:r w:rsidRPr="001F4D76">
              <w:rPr>
                <w:rFonts w:cstheme="minorHAnsi"/>
                <w:color w:val="002060"/>
                <w:sz w:val="24"/>
                <w:szCs w:val="24"/>
                <w:vertAlign w:val="subscript"/>
              </w:rPr>
              <w:t xml:space="preserve">obligatorie </w:t>
            </w:r>
            <w:r w:rsidRPr="001F4D76">
              <w:rPr>
                <w:rFonts w:cstheme="minorHAnsi"/>
                <w:color w:val="002060"/>
                <w:sz w:val="24"/>
                <w:szCs w:val="24"/>
                <w:lang w:val="en-US"/>
              </w:rPr>
              <w:t>&lt;</w:t>
            </w:r>
            <w:r w:rsidRPr="001F4D76">
              <w:rPr>
                <w:rFonts w:cstheme="minorHAnsi"/>
                <w:color w:val="002060"/>
                <w:sz w:val="24"/>
                <w:szCs w:val="24"/>
              </w:rPr>
              <w:t xml:space="preserve"> V</w:t>
            </w:r>
            <w:r w:rsidRPr="001F4D76">
              <w:rPr>
                <w:rFonts w:cstheme="minorHAnsi"/>
                <w:color w:val="002060"/>
                <w:sz w:val="24"/>
                <w:szCs w:val="24"/>
                <w:vertAlign w:val="subscript"/>
              </w:rPr>
              <w:t>obligatorie</w:t>
            </w:r>
            <w:r w:rsidRPr="001F4D76">
              <w:rPr>
                <w:rFonts w:cstheme="minorHAnsi"/>
                <w:color w:val="002060"/>
                <w:sz w:val="24"/>
                <w:szCs w:val="24"/>
              </w:rPr>
              <w:t>*1,05 – 0 puncte</w:t>
            </w:r>
          </w:p>
          <w:p w14:paraId="6790D742" w14:textId="642B7313"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lastRenderedPageBreak/>
              <w:t>V</w:t>
            </w:r>
            <w:r w:rsidRPr="001F4D76">
              <w:rPr>
                <w:rFonts w:cstheme="minorHAnsi"/>
                <w:color w:val="002060"/>
                <w:sz w:val="24"/>
                <w:szCs w:val="24"/>
                <w:vertAlign w:val="subscript"/>
              </w:rPr>
              <w:t xml:space="preserve">obligatorie </w:t>
            </w:r>
            <w:r w:rsidRPr="001F4D76">
              <w:rPr>
                <w:rFonts w:cstheme="minorHAnsi"/>
                <w:color w:val="002060"/>
                <w:sz w:val="24"/>
                <w:szCs w:val="24"/>
              </w:rPr>
              <w:t>= valoarea țintei capacitații estimate ca urmare implementării proiectului stabilită prin ghidul solicitantului</w:t>
            </w:r>
          </w:p>
          <w:p w14:paraId="355609DC" w14:textId="7FCB474F"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V</w:t>
            </w:r>
            <w:r w:rsidRPr="001F4D76">
              <w:rPr>
                <w:rFonts w:cstheme="minorHAnsi"/>
                <w:color w:val="002060"/>
                <w:sz w:val="24"/>
                <w:szCs w:val="24"/>
                <w:vertAlign w:val="subscript"/>
              </w:rPr>
              <w:t xml:space="preserve">propusă </w:t>
            </w:r>
            <w:r w:rsidRPr="001F4D76">
              <w:rPr>
                <w:rFonts w:cstheme="minorHAnsi"/>
                <w:color w:val="002060"/>
                <w:sz w:val="24"/>
                <w:szCs w:val="24"/>
              </w:rPr>
              <w:t>= valoarea propusă prin proiect pentru capacitatea estimată ca urmare implementării proiectului</w:t>
            </w:r>
          </w:p>
        </w:tc>
        <w:tc>
          <w:tcPr>
            <w:tcW w:w="309" w:type="pct"/>
          </w:tcPr>
          <w:p w14:paraId="294E1899" w14:textId="4C5B2BBC"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lastRenderedPageBreak/>
              <w:t>DA</w:t>
            </w:r>
          </w:p>
        </w:tc>
        <w:tc>
          <w:tcPr>
            <w:tcW w:w="1249" w:type="pct"/>
            <w:shd w:val="clear" w:color="auto" w:fill="auto"/>
          </w:tcPr>
          <w:p w14:paraId="2FFF3CD5" w14:textId="77777777" w:rsidR="00C24B26" w:rsidRPr="001F4D76" w:rsidRDefault="00C24B26" w:rsidP="00E941C2">
            <w:pPr>
              <w:spacing w:before="60"/>
              <w:jc w:val="both"/>
              <w:rPr>
                <w:rFonts w:cstheme="minorHAnsi"/>
                <w:b/>
                <w:bCs/>
                <w:color w:val="002060"/>
                <w:sz w:val="24"/>
                <w:szCs w:val="24"/>
              </w:rPr>
            </w:pPr>
            <w:r w:rsidRPr="001F4D76">
              <w:rPr>
                <w:rFonts w:cstheme="minorHAnsi"/>
                <w:color w:val="002060"/>
                <w:sz w:val="24"/>
                <w:szCs w:val="24"/>
              </w:rPr>
              <w:t xml:space="preserve">Valorile țintelor se calculează conform </w:t>
            </w:r>
            <w:r w:rsidRPr="001F4D76">
              <w:rPr>
                <w:rFonts w:cstheme="minorHAnsi"/>
                <w:b/>
                <w:bCs/>
                <w:color w:val="002060"/>
                <w:sz w:val="24"/>
                <w:szCs w:val="24"/>
              </w:rPr>
              <w:t>Anexei 2:</w:t>
            </w:r>
            <w:r w:rsidRPr="001F4D76">
              <w:rPr>
                <w:rFonts w:cstheme="minorHAnsi"/>
                <w:color w:val="002060"/>
                <w:sz w:val="24"/>
                <w:szCs w:val="24"/>
              </w:rPr>
              <w:t xml:space="preserve"> </w:t>
            </w:r>
            <w:r w:rsidRPr="001F4D76">
              <w:rPr>
                <w:rFonts w:cstheme="minorHAnsi"/>
                <w:b/>
                <w:bCs/>
                <w:color w:val="002060"/>
                <w:sz w:val="24"/>
                <w:szCs w:val="24"/>
              </w:rPr>
              <w:t xml:space="preserve">Definiții și mod de calcul indicatori </w:t>
            </w:r>
          </w:p>
          <w:bookmarkStart w:id="10" w:name="_MON_1755421501"/>
          <w:bookmarkEnd w:id="10"/>
          <w:p w14:paraId="7F0188C6" w14:textId="17307621" w:rsidR="00C24B26" w:rsidRPr="001F4D76" w:rsidRDefault="00F750D8" w:rsidP="00E941C2">
            <w:pPr>
              <w:spacing w:before="60"/>
              <w:jc w:val="both"/>
              <w:rPr>
                <w:rFonts w:cstheme="minorHAnsi"/>
                <w:b/>
                <w:bCs/>
                <w:color w:val="002060"/>
                <w:sz w:val="24"/>
                <w:szCs w:val="24"/>
              </w:rPr>
            </w:pPr>
            <w:r w:rsidRPr="001F4D76">
              <w:rPr>
                <w:rFonts w:cstheme="minorHAnsi"/>
                <w:b/>
                <w:bCs/>
                <w:color w:val="002060"/>
                <w:sz w:val="24"/>
                <w:szCs w:val="24"/>
              </w:rPr>
              <w:object w:dxaOrig="1536" w:dyaOrig="992" w14:anchorId="39309586">
                <v:shape id="_x0000_i1026" type="#_x0000_t75" style="width:76.2pt;height:49.4pt" o:ole="">
                  <v:imagedata r:id="rId10" o:title=""/>
                </v:shape>
                <o:OLEObject Type="Embed" ProgID="Word.Document.12" ShapeID="_x0000_i1026" DrawAspect="Icon" ObjectID="_1756536268" r:id="rId11">
                  <o:FieldCodes>\s</o:FieldCodes>
                </o:OLEObject>
              </w:object>
            </w:r>
          </w:p>
          <w:p w14:paraId="7E425FE5" w14:textId="6DCD7B56" w:rsidR="00C24B26" w:rsidRPr="001F4D76" w:rsidRDefault="00C24B26" w:rsidP="00E941C2">
            <w:pPr>
              <w:spacing w:before="60"/>
              <w:jc w:val="both"/>
              <w:rPr>
                <w:rFonts w:cstheme="minorHAnsi"/>
                <w:b/>
                <w:bCs/>
                <w:color w:val="002060"/>
                <w:sz w:val="24"/>
                <w:szCs w:val="24"/>
              </w:rPr>
            </w:pPr>
            <w:r w:rsidRPr="001F4D76">
              <w:rPr>
                <w:rFonts w:cstheme="minorHAnsi"/>
                <w:b/>
                <w:bCs/>
                <w:color w:val="002060"/>
                <w:sz w:val="24"/>
                <w:szCs w:val="24"/>
              </w:rPr>
              <w:t>și Anexa 2.1. Planificare țintă indicatori</w:t>
            </w:r>
          </w:p>
          <w:p w14:paraId="461CC604" w14:textId="70A5E956" w:rsidR="00C24B26" w:rsidRPr="001F4D76" w:rsidRDefault="00C24B26" w:rsidP="00E941C2">
            <w:pPr>
              <w:spacing w:before="60"/>
              <w:jc w:val="both"/>
              <w:rPr>
                <w:rFonts w:cstheme="minorHAnsi"/>
                <w:b/>
                <w:bCs/>
                <w:color w:val="002060"/>
                <w:sz w:val="24"/>
                <w:szCs w:val="24"/>
              </w:rPr>
            </w:pPr>
          </w:p>
          <w:p w14:paraId="40C50321" w14:textId="70BC2FF7" w:rsidR="00C24B26" w:rsidRPr="001F4D76" w:rsidRDefault="00F750D8" w:rsidP="00E941C2">
            <w:pPr>
              <w:spacing w:before="60"/>
              <w:jc w:val="both"/>
              <w:rPr>
                <w:rFonts w:cstheme="minorHAnsi"/>
                <w:color w:val="002060"/>
                <w:sz w:val="24"/>
                <w:szCs w:val="24"/>
              </w:rPr>
            </w:pPr>
            <w:r w:rsidRPr="001F4D76">
              <w:rPr>
                <w:rFonts w:cstheme="minorHAnsi"/>
                <w:color w:val="002060"/>
                <w:sz w:val="24"/>
                <w:szCs w:val="24"/>
              </w:rPr>
              <w:object w:dxaOrig="1536" w:dyaOrig="992" w14:anchorId="7E8903BF">
                <v:shape id="_x0000_i1027" type="#_x0000_t75" style="width:76.2pt;height:49.4pt" o:ole="">
                  <v:imagedata r:id="rId12" o:title=""/>
                </v:shape>
                <o:OLEObject Type="Embed" ProgID="Excel.Sheet.12" ShapeID="_x0000_i1027" DrawAspect="Icon" ObjectID="_1756536269" r:id="rId13"/>
              </w:object>
            </w:r>
          </w:p>
        </w:tc>
        <w:tc>
          <w:tcPr>
            <w:tcW w:w="266" w:type="pct"/>
          </w:tcPr>
          <w:p w14:paraId="6115EA65" w14:textId="7C21DAD6"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lastRenderedPageBreak/>
              <w:t>2</w:t>
            </w:r>
          </w:p>
        </w:tc>
        <w:tc>
          <w:tcPr>
            <w:tcW w:w="249" w:type="pct"/>
          </w:tcPr>
          <w:p w14:paraId="20CE03A1" w14:textId="77777777" w:rsidR="00C24B26" w:rsidRPr="001F4D76" w:rsidRDefault="00C24B26" w:rsidP="00E941C2">
            <w:pPr>
              <w:spacing w:before="60"/>
              <w:jc w:val="both"/>
              <w:rPr>
                <w:rFonts w:cstheme="minorHAnsi"/>
                <w:color w:val="002060"/>
                <w:sz w:val="24"/>
                <w:szCs w:val="24"/>
              </w:rPr>
            </w:pPr>
          </w:p>
        </w:tc>
      </w:tr>
      <w:tr w:rsidR="00C24B26" w:rsidRPr="001F4D76" w14:paraId="3990A6D9" w14:textId="77777777" w:rsidTr="00CB6287">
        <w:tc>
          <w:tcPr>
            <w:tcW w:w="638" w:type="pct"/>
            <w:vMerge/>
            <w:shd w:val="clear" w:color="auto" w:fill="auto"/>
          </w:tcPr>
          <w:p w14:paraId="4A1A8297" w14:textId="4BDF4FEC" w:rsidR="00C24B26" w:rsidRPr="001F4D76" w:rsidRDefault="00C24B26" w:rsidP="00E941C2">
            <w:pPr>
              <w:spacing w:before="60"/>
              <w:jc w:val="both"/>
              <w:rPr>
                <w:rFonts w:cstheme="minorHAnsi"/>
                <w:color w:val="002060"/>
                <w:sz w:val="24"/>
                <w:szCs w:val="24"/>
              </w:rPr>
            </w:pPr>
          </w:p>
        </w:tc>
        <w:tc>
          <w:tcPr>
            <w:tcW w:w="2289" w:type="pct"/>
            <w:shd w:val="clear" w:color="auto" w:fill="auto"/>
          </w:tcPr>
          <w:p w14:paraId="3428FB6B" w14:textId="41DB972F" w:rsidR="00C24B26" w:rsidRPr="001F4D76" w:rsidRDefault="00C24B26" w:rsidP="00E941C2">
            <w:pPr>
              <w:pStyle w:val="ListParagraph"/>
              <w:numPr>
                <w:ilvl w:val="0"/>
                <w:numId w:val="6"/>
              </w:numPr>
              <w:spacing w:before="60"/>
              <w:contextualSpacing w:val="0"/>
              <w:jc w:val="both"/>
              <w:rPr>
                <w:rFonts w:cstheme="minorHAnsi"/>
                <w:b/>
                <w:bCs/>
                <w:i/>
                <w:iCs/>
                <w:color w:val="002060"/>
                <w:sz w:val="24"/>
                <w:szCs w:val="24"/>
              </w:rPr>
            </w:pPr>
            <w:r w:rsidRPr="001F4D76">
              <w:rPr>
                <w:rFonts w:cstheme="minorHAnsi"/>
                <w:b/>
                <w:bCs/>
                <w:color w:val="002060"/>
                <w:sz w:val="24"/>
                <w:szCs w:val="24"/>
              </w:rPr>
              <w:t>Contribuția la atingerea țintei indicatorului comun de rezultat RCR73</w:t>
            </w:r>
            <w:r w:rsidR="00F750D8" w:rsidRPr="001F4D76">
              <w:rPr>
                <w:rFonts w:cstheme="minorHAnsi"/>
                <w:b/>
                <w:bCs/>
                <w:color w:val="002060"/>
                <w:sz w:val="24"/>
                <w:szCs w:val="24"/>
              </w:rPr>
              <w:t xml:space="preserve"> </w:t>
            </w:r>
            <w:r w:rsidR="00F750D8" w:rsidRPr="001F4D76">
              <w:rPr>
                <w:rFonts w:cstheme="minorHAnsi"/>
                <w:b/>
                <w:bCs/>
                <w:i/>
                <w:iCs/>
                <w:color w:val="002060"/>
                <w:sz w:val="24"/>
                <w:szCs w:val="24"/>
              </w:rPr>
              <w:t>Număr anual de utilizatori ai unităților de asistență medicală noi sau modernizate</w:t>
            </w:r>
          </w:p>
          <w:p w14:paraId="297D2AEB" w14:textId="77777777"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Punctajul se va acorda după formula:</w:t>
            </w:r>
          </w:p>
          <w:p w14:paraId="6B2600A8" w14:textId="5BF53C1E" w:rsidR="00C24B26" w:rsidRPr="001F4D76" w:rsidRDefault="00C24B26" w:rsidP="00E941C2">
            <w:pPr>
              <w:pStyle w:val="ListParagraph"/>
              <w:numPr>
                <w:ilvl w:val="0"/>
                <w:numId w:val="37"/>
              </w:numPr>
              <w:spacing w:before="60"/>
              <w:contextualSpacing w:val="0"/>
              <w:jc w:val="both"/>
              <w:rPr>
                <w:rFonts w:cstheme="minorHAnsi"/>
                <w:color w:val="002060"/>
                <w:sz w:val="24"/>
                <w:szCs w:val="24"/>
              </w:rPr>
            </w:pPr>
            <w:proofErr w:type="spellStart"/>
            <w:r w:rsidRPr="001F4D76">
              <w:rPr>
                <w:rFonts w:cstheme="minorHAnsi"/>
                <w:color w:val="002060"/>
                <w:sz w:val="24"/>
                <w:szCs w:val="24"/>
              </w:rPr>
              <w:t>V</w:t>
            </w:r>
            <w:r w:rsidRPr="001F4D76">
              <w:rPr>
                <w:rFonts w:cstheme="minorHAnsi"/>
                <w:color w:val="002060"/>
                <w:sz w:val="24"/>
                <w:szCs w:val="24"/>
                <w:vertAlign w:val="subscript"/>
              </w:rPr>
              <w:t>propusă</w:t>
            </w:r>
            <w:proofErr w:type="spellEnd"/>
            <w:r w:rsidRPr="001F4D76">
              <w:rPr>
                <w:rFonts w:cstheme="minorHAnsi"/>
                <w:color w:val="002060"/>
                <w:sz w:val="24"/>
                <w:szCs w:val="24"/>
                <w:vertAlign w:val="subscript"/>
              </w:rPr>
              <w:t xml:space="preserve"> </w:t>
            </w:r>
            <w:r w:rsidRPr="001F4D76">
              <w:rPr>
                <w:rFonts w:cstheme="minorHAnsi"/>
                <w:color w:val="002060"/>
                <w:sz w:val="24"/>
                <w:szCs w:val="24"/>
              </w:rPr>
              <w:t xml:space="preserve">≥ </w:t>
            </w:r>
            <w:proofErr w:type="spellStart"/>
            <w:r w:rsidRPr="001F4D76">
              <w:rPr>
                <w:rFonts w:cstheme="minorHAnsi"/>
                <w:color w:val="002060"/>
                <w:sz w:val="24"/>
                <w:szCs w:val="24"/>
              </w:rPr>
              <w:t>V</w:t>
            </w:r>
            <w:r w:rsidRPr="001F4D76">
              <w:rPr>
                <w:rFonts w:cstheme="minorHAnsi"/>
                <w:color w:val="002060"/>
                <w:sz w:val="24"/>
                <w:szCs w:val="24"/>
                <w:vertAlign w:val="subscript"/>
              </w:rPr>
              <w:t>obligatorie</w:t>
            </w:r>
            <w:proofErr w:type="spellEnd"/>
            <w:r w:rsidRPr="001F4D76">
              <w:rPr>
                <w:rFonts w:cstheme="minorHAnsi"/>
                <w:color w:val="002060"/>
                <w:sz w:val="24"/>
                <w:szCs w:val="24"/>
              </w:rPr>
              <w:t>*1,10 – 2 puncte</w:t>
            </w:r>
          </w:p>
          <w:p w14:paraId="2BF40D2A" w14:textId="28D97D81" w:rsidR="00C24B26" w:rsidRPr="001F4D76" w:rsidRDefault="00C24B26" w:rsidP="00E941C2">
            <w:pPr>
              <w:pStyle w:val="ListParagraph"/>
              <w:numPr>
                <w:ilvl w:val="0"/>
                <w:numId w:val="37"/>
              </w:numPr>
              <w:spacing w:before="60"/>
              <w:contextualSpacing w:val="0"/>
              <w:jc w:val="both"/>
              <w:rPr>
                <w:rFonts w:cstheme="minorHAnsi"/>
                <w:color w:val="002060"/>
                <w:sz w:val="24"/>
                <w:szCs w:val="24"/>
              </w:rPr>
            </w:pPr>
            <w:r w:rsidRPr="001F4D76">
              <w:rPr>
                <w:rFonts w:cstheme="minorHAnsi"/>
                <w:color w:val="002060"/>
                <w:sz w:val="24"/>
                <w:szCs w:val="24"/>
              </w:rPr>
              <w:t>V</w:t>
            </w:r>
            <w:r w:rsidRPr="001F4D76">
              <w:rPr>
                <w:rFonts w:cstheme="minorHAnsi"/>
                <w:color w:val="002060"/>
                <w:sz w:val="24"/>
                <w:szCs w:val="24"/>
                <w:vertAlign w:val="subscript"/>
              </w:rPr>
              <w:t xml:space="preserve">propusă  </w:t>
            </w:r>
            <w:r w:rsidRPr="001F4D76">
              <w:rPr>
                <w:rFonts w:cstheme="minorHAnsi"/>
                <w:color w:val="002060"/>
                <w:sz w:val="24"/>
                <w:szCs w:val="24"/>
              </w:rPr>
              <w:t>≥ V</w:t>
            </w:r>
            <w:r w:rsidRPr="001F4D76">
              <w:rPr>
                <w:rFonts w:cstheme="minorHAnsi"/>
                <w:color w:val="002060"/>
                <w:sz w:val="24"/>
                <w:szCs w:val="24"/>
                <w:vertAlign w:val="subscript"/>
              </w:rPr>
              <w:t xml:space="preserve">obligatorie </w:t>
            </w:r>
            <w:r w:rsidRPr="001F4D76">
              <w:rPr>
                <w:rFonts w:cstheme="minorHAnsi"/>
                <w:color w:val="002060"/>
                <w:sz w:val="24"/>
                <w:szCs w:val="24"/>
                <w:lang w:val="en-US"/>
              </w:rPr>
              <w:t>&lt;</w:t>
            </w:r>
            <w:r w:rsidRPr="001F4D76">
              <w:rPr>
                <w:rFonts w:cstheme="minorHAnsi"/>
                <w:color w:val="002060"/>
                <w:sz w:val="24"/>
                <w:szCs w:val="24"/>
              </w:rPr>
              <w:t xml:space="preserve"> V</w:t>
            </w:r>
            <w:r w:rsidRPr="001F4D76">
              <w:rPr>
                <w:rFonts w:cstheme="minorHAnsi"/>
                <w:color w:val="002060"/>
                <w:sz w:val="24"/>
                <w:szCs w:val="24"/>
                <w:vertAlign w:val="subscript"/>
              </w:rPr>
              <w:t>obligatorie</w:t>
            </w:r>
            <w:r w:rsidRPr="001F4D76">
              <w:rPr>
                <w:rFonts w:cstheme="minorHAnsi"/>
                <w:color w:val="002060"/>
                <w:sz w:val="24"/>
                <w:szCs w:val="24"/>
              </w:rPr>
              <w:t>*1,10 – 0 puncte</w:t>
            </w:r>
          </w:p>
          <w:p w14:paraId="1C9D6A28" w14:textId="77777777" w:rsidR="00C24B26" w:rsidRPr="001F4D76" w:rsidRDefault="00C24B26" w:rsidP="00E941C2">
            <w:pPr>
              <w:pStyle w:val="ListParagraph"/>
              <w:spacing w:before="60"/>
              <w:contextualSpacing w:val="0"/>
              <w:jc w:val="both"/>
              <w:rPr>
                <w:rFonts w:cstheme="minorHAnsi"/>
                <w:color w:val="002060"/>
                <w:sz w:val="24"/>
                <w:szCs w:val="24"/>
              </w:rPr>
            </w:pPr>
          </w:p>
          <w:p w14:paraId="7610A8EE" w14:textId="120445F8"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V</w:t>
            </w:r>
            <w:r w:rsidRPr="001F4D76">
              <w:rPr>
                <w:rFonts w:cstheme="minorHAnsi"/>
                <w:color w:val="002060"/>
                <w:sz w:val="24"/>
                <w:szCs w:val="24"/>
                <w:vertAlign w:val="subscript"/>
              </w:rPr>
              <w:t xml:space="preserve">obligatorie </w:t>
            </w:r>
            <w:r w:rsidRPr="001F4D76">
              <w:rPr>
                <w:rFonts w:cstheme="minorHAnsi"/>
                <w:color w:val="002060"/>
                <w:sz w:val="24"/>
                <w:szCs w:val="24"/>
              </w:rPr>
              <w:t>= valoarea țintei numărului de utilizatori estimate ca urmare implementării proiectului stabilită prin ghidul solicitantului</w:t>
            </w:r>
          </w:p>
        </w:tc>
        <w:tc>
          <w:tcPr>
            <w:tcW w:w="309" w:type="pct"/>
          </w:tcPr>
          <w:p w14:paraId="41568A72" w14:textId="6833B5BF"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DA</w:t>
            </w:r>
          </w:p>
        </w:tc>
        <w:tc>
          <w:tcPr>
            <w:tcW w:w="1249" w:type="pct"/>
            <w:shd w:val="clear" w:color="auto" w:fill="auto"/>
          </w:tcPr>
          <w:p w14:paraId="1D21A554" w14:textId="77777777" w:rsidR="00C24B26" w:rsidRPr="001F4D76" w:rsidRDefault="00C24B26" w:rsidP="00E941C2">
            <w:pPr>
              <w:spacing w:before="60"/>
              <w:jc w:val="both"/>
              <w:rPr>
                <w:rFonts w:cstheme="minorHAnsi"/>
                <w:b/>
                <w:bCs/>
                <w:color w:val="002060"/>
                <w:sz w:val="24"/>
                <w:szCs w:val="24"/>
              </w:rPr>
            </w:pPr>
            <w:r w:rsidRPr="001F4D76">
              <w:rPr>
                <w:rFonts w:cstheme="minorHAnsi"/>
                <w:color w:val="002060"/>
                <w:sz w:val="24"/>
                <w:szCs w:val="24"/>
              </w:rPr>
              <w:t xml:space="preserve">Valorile țintelor se calculează conform </w:t>
            </w:r>
            <w:r w:rsidRPr="001F4D76">
              <w:rPr>
                <w:rFonts w:cstheme="minorHAnsi"/>
                <w:b/>
                <w:bCs/>
                <w:color w:val="002060"/>
                <w:sz w:val="24"/>
                <w:szCs w:val="24"/>
              </w:rPr>
              <w:t>Anexei 2:</w:t>
            </w:r>
            <w:r w:rsidRPr="001F4D76">
              <w:rPr>
                <w:rFonts w:cstheme="minorHAnsi"/>
                <w:color w:val="002060"/>
                <w:sz w:val="24"/>
                <w:szCs w:val="24"/>
              </w:rPr>
              <w:t xml:space="preserve"> </w:t>
            </w:r>
            <w:r w:rsidRPr="001F4D76">
              <w:rPr>
                <w:rFonts w:cstheme="minorHAnsi"/>
                <w:b/>
                <w:bCs/>
                <w:color w:val="002060"/>
                <w:sz w:val="24"/>
                <w:szCs w:val="24"/>
              </w:rPr>
              <w:t xml:space="preserve">Definiții și mod de calcul indicatori </w:t>
            </w:r>
          </w:p>
          <w:bookmarkStart w:id="11" w:name="_MON_1755421507"/>
          <w:bookmarkEnd w:id="11"/>
          <w:p w14:paraId="2ED05B36" w14:textId="13E65C90" w:rsidR="00C24B26" w:rsidRPr="001F4D76" w:rsidRDefault="00F750D8" w:rsidP="00E941C2">
            <w:pPr>
              <w:spacing w:before="60"/>
              <w:jc w:val="both"/>
              <w:rPr>
                <w:rFonts w:cstheme="minorHAnsi"/>
                <w:b/>
                <w:bCs/>
                <w:color w:val="002060"/>
                <w:sz w:val="24"/>
                <w:szCs w:val="24"/>
              </w:rPr>
            </w:pPr>
            <w:r w:rsidRPr="001F4D76">
              <w:rPr>
                <w:rFonts w:cstheme="minorHAnsi"/>
                <w:b/>
                <w:bCs/>
                <w:color w:val="002060"/>
                <w:sz w:val="24"/>
                <w:szCs w:val="24"/>
              </w:rPr>
              <w:object w:dxaOrig="1536" w:dyaOrig="992" w14:anchorId="0779AEB2">
                <v:shape id="_x0000_i1028" type="#_x0000_t75" style="width:76.2pt;height:49.4pt" o:ole="">
                  <v:imagedata r:id="rId14" o:title=""/>
                </v:shape>
                <o:OLEObject Type="Embed" ProgID="Word.Document.12" ShapeID="_x0000_i1028" DrawAspect="Icon" ObjectID="_1756536270" r:id="rId15">
                  <o:FieldCodes>\s</o:FieldCodes>
                </o:OLEObject>
              </w:object>
            </w:r>
          </w:p>
          <w:p w14:paraId="0A47FC57" w14:textId="77777777" w:rsidR="00C24B26" w:rsidRPr="001F4D76" w:rsidRDefault="00C24B26" w:rsidP="00E941C2">
            <w:pPr>
              <w:spacing w:before="60"/>
              <w:jc w:val="both"/>
              <w:rPr>
                <w:rFonts w:cstheme="minorHAnsi"/>
                <w:b/>
                <w:bCs/>
                <w:color w:val="002060"/>
                <w:sz w:val="24"/>
                <w:szCs w:val="24"/>
              </w:rPr>
            </w:pPr>
            <w:r w:rsidRPr="001F4D76">
              <w:rPr>
                <w:rFonts w:cstheme="minorHAnsi"/>
                <w:b/>
                <w:bCs/>
                <w:color w:val="002060"/>
                <w:sz w:val="24"/>
                <w:szCs w:val="24"/>
              </w:rPr>
              <w:t>și Anexa 2.1. Planificare țintă indicatori</w:t>
            </w:r>
          </w:p>
          <w:p w14:paraId="06A8414B" w14:textId="112FD2C9" w:rsidR="00C24B26" w:rsidRPr="001F4D76" w:rsidRDefault="00C24B26" w:rsidP="00E941C2">
            <w:pPr>
              <w:spacing w:before="60"/>
              <w:jc w:val="both"/>
              <w:rPr>
                <w:rFonts w:cstheme="minorHAnsi"/>
                <w:b/>
                <w:bCs/>
                <w:color w:val="002060"/>
                <w:sz w:val="24"/>
                <w:szCs w:val="24"/>
              </w:rPr>
            </w:pPr>
          </w:p>
          <w:bookmarkStart w:id="12" w:name="_MON_1755421522"/>
          <w:bookmarkEnd w:id="12"/>
          <w:p w14:paraId="782D96A3" w14:textId="6E7D8EA5" w:rsidR="00C24B26" w:rsidRPr="001F4D76" w:rsidRDefault="00F750D8" w:rsidP="00E941C2">
            <w:pPr>
              <w:spacing w:before="60"/>
              <w:jc w:val="both"/>
              <w:rPr>
                <w:rFonts w:cstheme="minorHAnsi"/>
                <w:color w:val="002060"/>
                <w:sz w:val="24"/>
                <w:szCs w:val="24"/>
              </w:rPr>
            </w:pPr>
            <w:r w:rsidRPr="001F4D76">
              <w:rPr>
                <w:rFonts w:cstheme="minorHAnsi"/>
                <w:color w:val="002060"/>
                <w:sz w:val="24"/>
                <w:szCs w:val="24"/>
              </w:rPr>
              <w:object w:dxaOrig="1536" w:dyaOrig="992" w14:anchorId="5821D9EC">
                <v:shape id="_x0000_i1029" type="#_x0000_t75" style="width:76.2pt;height:49.4pt" o:ole="">
                  <v:imagedata r:id="rId12" o:title=""/>
                </v:shape>
                <o:OLEObject Type="Embed" ProgID="Excel.Sheet.12" ShapeID="_x0000_i1029" DrawAspect="Icon" ObjectID="_1756536271" r:id="rId16"/>
              </w:object>
            </w:r>
          </w:p>
        </w:tc>
        <w:tc>
          <w:tcPr>
            <w:tcW w:w="266" w:type="pct"/>
          </w:tcPr>
          <w:p w14:paraId="07F8E5E0" w14:textId="36754613"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2</w:t>
            </w:r>
          </w:p>
        </w:tc>
        <w:tc>
          <w:tcPr>
            <w:tcW w:w="249" w:type="pct"/>
          </w:tcPr>
          <w:p w14:paraId="7297832F" w14:textId="77777777" w:rsidR="00C24B26" w:rsidRPr="001F4D76" w:rsidRDefault="00C24B26" w:rsidP="00E941C2">
            <w:pPr>
              <w:spacing w:before="60"/>
              <w:jc w:val="both"/>
              <w:rPr>
                <w:rFonts w:cstheme="minorHAnsi"/>
                <w:color w:val="002060"/>
                <w:sz w:val="24"/>
                <w:szCs w:val="24"/>
              </w:rPr>
            </w:pPr>
          </w:p>
        </w:tc>
      </w:tr>
      <w:tr w:rsidR="00C24B26" w:rsidRPr="001F4D76" w14:paraId="43209687" w14:textId="77777777" w:rsidTr="00CB6287">
        <w:tc>
          <w:tcPr>
            <w:tcW w:w="2927" w:type="pct"/>
            <w:gridSpan w:val="2"/>
            <w:shd w:val="clear" w:color="auto" w:fill="FBE4D5" w:themeFill="accent2" w:themeFillTint="33"/>
          </w:tcPr>
          <w:p w14:paraId="3F0D503D" w14:textId="5ED3EFFE" w:rsidR="00C24B26" w:rsidRPr="001F4D76" w:rsidRDefault="00C24B26" w:rsidP="00E941C2">
            <w:pPr>
              <w:spacing w:before="60"/>
              <w:jc w:val="both"/>
              <w:rPr>
                <w:rFonts w:cstheme="minorHAnsi"/>
                <w:b/>
                <w:bCs/>
                <w:color w:val="C00000"/>
                <w:sz w:val="24"/>
                <w:szCs w:val="24"/>
              </w:rPr>
            </w:pPr>
            <w:r w:rsidRPr="001F4D76">
              <w:rPr>
                <w:rFonts w:cstheme="minorHAnsi"/>
                <w:b/>
                <w:bCs/>
                <w:color w:val="C00000"/>
                <w:sz w:val="24"/>
                <w:szCs w:val="24"/>
              </w:rPr>
              <w:t xml:space="preserve">Criteriul 4. </w:t>
            </w:r>
            <w:bookmarkStart w:id="13" w:name="_Hlk126242643"/>
            <w:r w:rsidRPr="001F4D76">
              <w:rPr>
                <w:rFonts w:cstheme="minorHAnsi"/>
                <w:b/>
                <w:bCs/>
                <w:color w:val="C00000"/>
                <w:sz w:val="24"/>
                <w:szCs w:val="24"/>
              </w:rPr>
              <w:t>Rezonabilitatea costurilor</w:t>
            </w:r>
            <w:bookmarkEnd w:id="13"/>
            <w:r w:rsidRPr="001F4D76">
              <w:rPr>
                <w:rFonts w:cstheme="minorHAnsi"/>
                <w:b/>
                <w:bCs/>
                <w:color w:val="C00000"/>
                <w:sz w:val="24"/>
                <w:szCs w:val="24"/>
              </w:rPr>
              <w:t xml:space="preserve"> și  eficiența investițiilor propuse</w:t>
            </w:r>
          </w:p>
        </w:tc>
        <w:tc>
          <w:tcPr>
            <w:tcW w:w="309" w:type="pct"/>
            <w:shd w:val="clear" w:color="auto" w:fill="FBE4D5" w:themeFill="accent2" w:themeFillTint="33"/>
          </w:tcPr>
          <w:p w14:paraId="0D44BC4A" w14:textId="77777777" w:rsidR="00C24B26" w:rsidRPr="001F4D76" w:rsidRDefault="00C24B26" w:rsidP="00E941C2">
            <w:pPr>
              <w:spacing w:before="60"/>
              <w:jc w:val="both"/>
              <w:rPr>
                <w:rFonts w:cstheme="minorHAnsi"/>
                <w:color w:val="C00000"/>
                <w:sz w:val="24"/>
                <w:szCs w:val="24"/>
              </w:rPr>
            </w:pPr>
          </w:p>
        </w:tc>
        <w:tc>
          <w:tcPr>
            <w:tcW w:w="1249" w:type="pct"/>
            <w:shd w:val="clear" w:color="auto" w:fill="FBE4D5" w:themeFill="accent2" w:themeFillTint="33"/>
          </w:tcPr>
          <w:p w14:paraId="7CCC08C0" w14:textId="300A1141" w:rsidR="00C24B26" w:rsidRPr="001F4D76" w:rsidRDefault="00C24B26" w:rsidP="00E941C2">
            <w:pPr>
              <w:spacing w:before="60"/>
              <w:jc w:val="both"/>
              <w:rPr>
                <w:rFonts w:cstheme="minorHAnsi"/>
                <w:color w:val="C00000"/>
                <w:sz w:val="24"/>
                <w:szCs w:val="24"/>
              </w:rPr>
            </w:pPr>
          </w:p>
        </w:tc>
        <w:tc>
          <w:tcPr>
            <w:tcW w:w="266" w:type="pct"/>
            <w:shd w:val="clear" w:color="auto" w:fill="FBE4D5" w:themeFill="accent2" w:themeFillTint="33"/>
          </w:tcPr>
          <w:p w14:paraId="160C1CF5" w14:textId="56868FED" w:rsidR="00C24B26" w:rsidRPr="001F4D76" w:rsidRDefault="00C24B26" w:rsidP="00E941C2">
            <w:pPr>
              <w:spacing w:before="60"/>
              <w:jc w:val="both"/>
              <w:rPr>
                <w:rFonts w:cstheme="minorHAnsi"/>
                <w:b/>
                <w:bCs/>
                <w:color w:val="C00000"/>
                <w:sz w:val="24"/>
                <w:szCs w:val="24"/>
              </w:rPr>
            </w:pPr>
            <w:r w:rsidRPr="001F4D76">
              <w:rPr>
                <w:rFonts w:cstheme="minorHAnsi"/>
                <w:b/>
                <w:bCs/>
                <w:color w:val="C00000"/>
                <w:sz w:val="24"/>
                <w:szCs w:val="24"/>
              </w:rPr>
              <w:t>9</w:t>
            </w:r>
          </w:p>
        </w:tc>
        <w:tc>
          <w:tcPr>
            <w:tcW w:w="249" w:type="pct"/>
            <w:shd w:val="clear" w:color="auto" w:fill="FBE4D5" w:themeFill="accent2" w:themeFillTint="33"/>
          </w:tcPr>
          <w:p w14:paraId="3A78B0BA" w14:textId="034C6D90" w:rsidR="00C24B26" w:rsidRPr="001F4D76" w:rsidRDefault="00C24B26" w:rsidP="00E941C2">
            <w:pPr>
              <w:spacing w:before="60"/>
              <w:jc w:val="both"/>
              <w:rPr>
                <w:rFonts w:cstheme="minorHAnsi"/>
                <w:b/>
                <w:bCs/>
                <w:color w:val="C00000"/>
                <w:sz w:val="24"/>
                <w:szCs w:val="24"/>
              </w:rPr>
            </w:pPr>
            <w:r w:rsidRPr="001F4D76">
              <w:rPr>
                <w:rFonts w:cstheme="minorHAnsi"/>
                <w:b/>
                <w:bCs/>
                <w:color w:val="C00000"/>
                <w:sz w:val="24"/>
                <w:szCs w:val="24"/>
              </w:rPr>
              <w:t>5</w:t>
            </w:r>
          </w:p>
        </w:tc>
      </w:tr>
      <w:tr w:rsidR="00C24B26" w:rsidRPr="001F4D76" w14:paraId="16B18BB7" w14:textId="77777777" w:rsidTr="00CB6287">
        <w:tc>
          <w:tcPr>
            <w:tcW w:w="638" w:type="pct"/>
            <w:shd w:val="clear" w:color="auto" w:fill="auto"/>
          </w:tcPr>
          <w:p w14:paraId="41DBB0DF" w14:textId="1F3447DD"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Subcriteriul 4.1 Costurile sunt realiste/ rezonabile si justificate de către solicitant (</w:t>
            </w:r>
            <w:r w:rsidRPr="001F4D76">
              <w:rPr>
                <w:rFonts w:cstheme="minorHAnsi"/>
                <w:i/>
                <w:iCs/>
                <w:color w:val="002060"/>
                <w:sz w:val="24"/>
                <w:szCs w:val="24"/>
              </w:rPr>
              <w:t xml:space="preserve">pentru toate achizițiile de echipamente și alte tipuri de achiziții, indiferent dacă au fost incluse sau nu în documentațiile </w:t>
            </w:r>
            <w:proofErr w:type="spellStart"/>
            <w:r w:rsidRPr="001F4D76">
              <w:rPr>
                <w:rFonts w:cstheme="minorHAnsi"/>
                <w:i/>
                <w:iCs/>
                <w:color w:val="002060"/>
                <w:sz w:val="24"/>
                <w:szCs w:val="24"/>
              </w:rPr>
              <w:t>tehnico</w:t>
            </w:r>
            <w:proofErr w:type="spellEnd"/>
            <w:r w:rsidRPr="001F4D76">
              <w:rPr>
                <w:rFonts w:cstheme="minorHAnsi"/>
                <w:i/>
                <w:iCs/>
                <w:color w:val="002060"/>
                <w:sz w:val="24"/>
                <w:szCs w:val="24"/>
              </w:rPr>
              <w:t>-economice- cu excepția celor care fac obiectul costurilor indirecte)</w:t>
            </w:r>
          </w:p>
        </w:tc>
        <w:tc>
          <w:tcPr>
            <w:tcW w:w="2289" w:type="pct"/>
            <w:shd w:val="clear" w:color="auto" w:fill="auto"/>
          </w:tcPr>
          <w:p w14:paraId="58D43DDF" w14:textId="77777777" w:rsidR="00C24B26" w:rsidRPr="001F4D76" w:rsidRDefault="00C24B26" w:rsidP="00E941C2">
            <w:pPr>
              <w:pStyle w:val="ListParagraph"/>
              <w:numPr>
                <w:ilvl w:val="0"/>
                <w:numId w:val="30"/>
              </w:numPr>
              <w:spacing w:before="60"/>
              <w:contextualSpacing w:val="0"/>
              <w:jc w:val="both"/>
              <w:rPr>
                <w:rFonts w:cstheme="minorHAnsi"/>
                <w:color w:val="002060"/>
                <w:sz w:val="24"/>
                <w:szCs w:val="24"/>
              </w:rPr>
            </w:pPr>
            <w:r w:rsidRPr="001F4D76">
              <w:rPr>
                <w:rFonts w:cstheme="minorHAnsi"/>
                <w:color w:val="002060"/>
                <w:sz w:val="24"/>
                <w:szCs w:val="24"/>
              </w:rPr>
              <w:t xml:space="preserve">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w:t>
            </w:r>
            <w:proofErr w:type="spellStart"/>
            <w:r w:rsidRPr="001F4D76">
              <w:rPr>
                <w:rFonts w:cstheme="minorHAnsi"/>
                <w:color w:val="002060"/>
                <w:sz w:val="24"/>
                <w:szCs w:val="24"/>
              </w:rPr>
              <w:t>şi</w:t>
            </w:r>
            <w:proofErr w:type="spellEnd"/>
            <w:r w:rsidRPr="001F4D76">
              <w:rPr>
                <w:rFonts w:cstheme="minorHAnsi"/>
                <w:color w:val="002060"/>
                <w:sz w:val="24"/>
                <w:szCs w:val="24"/>
              </w:rPr>
              <w:t xml:space="preserve"> necesare pentru implementarea proiectului - 3 puncte;</w:t>
            </w:r>
          </w:p>
          <w:p w14:paraId="61567DEC" w14:textId="77777777" w:rsidR="00C24B26" w:rsidRPr="001F4D76" w:rsidRDefault="00C24B26" w:rsidP="00E941C2">
            <w:pPr>
              <w:pStyle w:val="ListParagraph"/>
              <w:numPr>
                <w:ilvl w:val="0"/>
                <w:numId w:val="30"/>
              </w:numPr>
              <w:spacing w:before="60"/>
              <w:contextualSpacing w:val="0"/>
              <w:jc w:val="both"/>
              <w:rPr>
                <w:rFonts w:cstheme="minorHAnsi"/>
                <w:color w:val="002060"/>
                <w:sz w:val="24"/>
                <w:szCs w:val="24"/>
              </w:rPr>
            </w:pPr>
            <w:r w:rsidRPr="001F4D76">
              <w:rPr>
                <w:rFonts w:cstheme="minorHAnsi"/>
                <w:color w:val="002060"/>
                <w:sz w:val="24"/>
                <w:szCs w:val="24"/>
              </w:rPr>
              <w:t xml:space="preserve">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w:t>
            </w:r>
            <w:proofErr w:type="spellStart"/>
            <w:r w:rsidRPr="001F4D76">
              <w:rPr>
                <w:rFonts w:cstheme="minorHAnsi"/>
                <w:color w:val="002060"/>
                <w:sz w:val="24"/>
                <w:szCs w:val="24"/>
              </w:rPr>
              <w:t>şi</w:t>
            </w:r>
            <w:proofErr w:type="spellEnd"/>
            <w:r w:rsidRPr="001F4D76">
              <w:rPr>
                <w:rFonts w:cstheme="minorHAnsi"/>
                <w:color w:val="002060"/>
                <w:sz w:val="24"/>
                <w:szCs w:val="24"/>
              </w:rPr>
              <w:t xml:space="preserve"> necesare pentru implementarea proiectului – 1,5 puncte;</w:t>
            </w:r>
          </w:p>
          <w:p w14:paraId="241D2604" w14:textId="4E29AA17" w:rsidR="00C24B26" w:rsidRPr="001F4D76" w:rsidRDefault="00C24B26" w:rsidP="00E941C2">
            <w:pPr>
              <w:pStyle w:val="ListParagraph"/>
              <w:numPr>
                <w:ilvl w:val="0"/>
                <w:numId w:val="30"/>
              </w:numPr>
              <w:spacing w:before="60"/>
              <w:contextualSpacing w:val="0"/>
              <w:jc w:val="both"/>
              <w:rPr>
                <w:rFonts w:cstheme="minorHAnsi"/>
                <w:color w:val="002060"/>
                <w:sz w:val="24"/>
                <w:szCs w:val="24"/>
              </w:rPr>
            </w:pPr>
            <w:r w:rsidRPr="001F4D76">
              <w:rPr>
                <w:rFonts w:cstheme="minorHAnsi"/>
                <w:color w:val="002060"/>
                <w:sz w:val="24"/>
                <w:szCs w:val="24"/>
              </w:rPr>
              <w:t xml:space="preserve">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w:t>
            </w:r>
            <w:proofErr w:type="spellStart"/>
            <w:r w:rsidRPr="001F4D76">
              <w:rPr>
                <w:rFonts w:cstheme="minorHAnsi"/>
                <w:color w:val="002060"/>
                <w:sz w:val="24"/>
                <w:szCs w:val="24"/>
              </w:rPr>
              <w:t>şi</w:t>
            </w:r>
            <w:proofErr w:type="spellEnd"/>
            <w:r w:rsidRPr="001F4D76">
              <w:rPr>
                <w:rFonts w:cstheme="minorHAnsi"/>
                <w:color w:val="002060"/>
                <w:sz w:val="24"/>
                <w:szCs w:val="24"/>
              </w:rPr>
              <w:t xml:space="preserve"> necesare pentru implementarea proiectului – 0 puncte.</w:t>
            </w:r>
          </w:p>
        </w:tc>
        <w:tc>
          <w:tcPr>
            <w:tcW w:w="309" w:type="pct"/>
          </w:tcPr>
          <w:p w14:paraId="686D59DE" w14:textId="51ABAF68"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NU</w:t>
            </w:r>
          </w:p>
        </w:tc>
        <w:tc>
          <w:tcPr>
            <w:tcW w:w="1249" w:type="pct"/>
            <w:shd w:val="clear" w:color="auto" w:fill="auto"/>
          </w:tcPr>
          <w:p w14:paraId="0D483A7A" w14:textId="1E289693"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266" w:type="pct"/>
          </w:tcPr>
          <w:p w14:paraId="7977D643" w14:textId="2F2328F8"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3</w:t>
            </w:r>
          </w:p>
        </w:tc>
        <w:tc>
          <w:tcPr>
            <w:tcW w:w="249" w:type="pct"/>
          </w:tcPr>
          <w:p w14:paraId="26F817B0" w14:textId="69BFADB5" w:rsidR="00C24B26" w:rsidRPr="001F4D76" w:rsidRDefault="00C24B26" w:rsidP="00E941C2">
            <w:pPr>
              <w:spacing w:before="60"/>
              <w:jc w:val="both"/>
              <w:rPr>
                <w:rFonts w:cstheme="minorHAnsi"/>
                <w:color w:val="002060"/>
                <w:sz w:val="24"/>
                <w:szCs w:val="24"/>
              </w:rPr>
            </w:pPr>
          </w:p>
        </w:tc>
      </w:tr>
      <w:tr w:rsidR="0055777B" w:rsidRPr="001F4D76" w14:paraId="42C050B5" w14:textId="77777777" w:rsidTr="00CB6287">
        <w:tc>
          <w:tcPr>
            <w:tcW w:w="638" w:type="pct"/>
            <w:shd w:val="clear" w:color="auto" w:fill="auto"/>
          </w:tcPr>
          <w:p w14:paraId="793C0B34" w14:textId="57B8234F" w:rsidR="0055777B" w:rsidRPr="001F4D76" w:rsidRDefault="0055777B" w:rsidP="0055777B">
            <w:pPr>
              <w:spacing w:before="60"/>
              <w:jc w:val="both"/>
              <w:rPr>
                <w:rFonts w:cstheme="minorHAnsi"/>
                <w:color w:val="C00000"/>
                <w:sz w:val="24"/>
                <w:szCs w:val="24"/>
              </w:rPr>
            </w:pPr>
            <w:r w:rsidRPr="001F4D76">
              <w:rPr>
                <w:rFonts w:cstheme="minorHAnsi"/>
                <w:color w:val="C00000"/>
                <w:sz w:val="24"/>
                <w:szCs w:val="24"/>
              </w:rPr>
              <w:t>Subcriteriul 4.2.</w:t>
            </w:r>
            <w:r w:rsidRPr="001F4D76">
              <w:rPr>
                <w:rStyle w:val="FootnoteReference"/>
                <w:rFonts w:cstheme="minorHAnsi"/>
                <w:color w:val="C00000"/>
                <w:sz w:val="24"/>
                <w:szCs w:val="24"/>
              </w:rPr>
              <w:footnoteReference w:id="5"/>
            </w:r>
            <w:r w:rsidR="00247DB0" w:rsidRPr="001F4D76">
              <w:rPr>
                <w:rFonts w:cstheme="minorHAnsi"/>
                <w:color w:val="C00000"/>
                <w:sz w:val="24"/>
                <w:szCs w:val="24"/>
              </w:rPr>
              <w:t xml:space="preserve"> </w:t>
            </w:r>
            <w:r w:rsidRPr="001F4D76">
              <w:rPr>
                <w:rFonts w:cstheme="minorHAnsi"/>
                <w:color w:val="C00000"/>
                <w:sz w:val="24"/>
                <w:szCs w:val="24"/>
              </w:rPr>
              <w:t>Completitudinea, claritatea și coerența bugetului prin raportare la activitățile și resursele materiale</w:t>
            </w:r>
          </w:p>
        </w:tc>
        <w:tc>
          <w:tcPr>
            <w:tcW w:w="2289" w:type="pct"/>
            <w:shd w:val="clear" w:color="auto" w:fill="auto"/>
          </w:tcPr>
          <w:p w14:paraId="5C6AC491" w14:textId="625B0CFD" w:rsidR="0055777B" w:rsidRPr="001F4D76" w:rsidRDefault="0055777B" w:rsidP="0055777B">
            <w:pPr>
              <w:pStyle w:val="ListParagraph"/>
              <w:numPr>
                <w:ilvl w:val="0"/>
                <w:numId w:val="49"/>
              </w:numPr>
              <w:spacing w:before="60"/>
              <w:contextualSpacing w:val="0"/>
              <w:jc w:val="both"/>
              <w:rPr>
                <w:rFonts w:cstheme="minorHAnsi"/>
                <w:color w:val="C00000"/>
                <w:sz w:val="24"/>
                <w:szCs w:val="24"/>
              </w:rPr>
            </w:pPr>
            <w:r w:rsidRPr="001F4D76">
              <w:rPr>
                <w:rFonts w:cstheme="minorHAnsi"/>
                <w:color w:val="C00000"/>
                <w:sz w:val="24"/>
                <w:szCs w:val="24"/>
              </w:rPr>
              <w:t xml:space="preserve">Bugetul este complet </w:t>
            </w:r>
            <w:proofErr w:type="spellStart"/>
            <w:r w:rsidRPr="001F4D76">
              <w:rPr>
                <w:rFonts w:cstheme="minorHAnsi"/>
                <w:color w:val="C00000"/>
                <w:sz w:val="24"/>
                <w:szCs w:val="24"/>
              </w:rPr>
              <w:t>şi</w:t>
            </w:r>
            <w:proofErr w:type="spellEnd"/>
            <w:r w:rsidRPr="001F4D76">
              <w:rPr>
                <w:rFonts w:cstheme="minorHAnsi"/>
                <w:color w:val="C00000"/>
                <w:sz w:val="24"/>
                <w:szCs w:val="24"/>
              </w:rPr>
              <w:t xml:space="preserve"> corelat cu activitățile/</w:t>
            </w:r>
            <w:proofErr w:type="spellStart"/>
            <w:r w:rsidRPr="001F4D76">
              <w:rPr>
                <w:rFonts w:cstheme="minorHAnsi"/>
                <w:color w:val="C00000"/>
                <w:sz w:val="24"/>
                <w:szCs w:val="24"/>
              </w:rPr>
              <w:t>subactivitatile</w:t>
            </w:r>
            <w:proofErr w:type="spellEnd"/>
            <w:r w:rsidRPr="001F4D76">
              <w:rPr>
                <w:rFonts w:cstheme="minorHAnsi"/>
                <w:color w:val="C00000"/>
                <w:sz w:val="24"/>
                <w:szCs w:val="24"/>
              </w:rPr>
              <w:t xml:space="preserve"> prevăzute, resursele materiale implicate în realizarea proiectului, cu capitolele și subcapitolele din devizul </w:t>
            </w:r>
            <w:r w:rsidR="001F4D76" w:rsidRPr="001F4D76">
              <w:rPr>
                <w:rFonts w:cstheme="minorHAnsi"/>
                <w:color w:val="C00000"/>
                <w:sz w:val="24"/>
                <w:szCs w:val="24"/>
              </w:rPr>
              <w:t>g</w:t>
            </w:r>
            <w:r w:rsidRPr="001F4D76">
              <w:rPr>
                <w:rFonts w:cstheme="minorHAnsi"/>
                <w:color w:val="C00000"/>
                <w:sz w:val="24"/>
                <w:szCs w:val="24"/>
              </w:rPr>
              <w:t xml:space="preserve">eneral și devizele obiectivelor din documentația </w:t>
            </w:r>
            <w:proofErr w:type="spellStart"/>
            <w:r w:rsidRPr="001F4D76">
              <w:rPr>
                <w:rFonts w:cstheme="minorHAnsi"/>
                <w:color w:val="C00000"/>
                <w:sz w:val="24"/>
                <w:szCs w:val="24"/>
              </w:rPr>
              <w:t>tehnico</w:t>
            </w:r>
            <w:proofErr w:type="spellEnd"/>
            <w:r w:rsidRPr="001F4D76">
              <w:rPr>
                <w:rFonts w:cstheme="minorHAnsi"/>
                <w:color w:val="C00000"/>
                <w:sz w:val="24"/>
                <w:szCs w:val="24"/>
              </w:rPr>
              <w:t xml:space="preserve"> economică, investiția descrisă în cadrul documentației </w:t>
            </w:r>
            <w:proofErr w:type="spellStart"/>
            <w:r w:rsidRPr="001F4D76">
              <w:rPr>
                <w:rFonts w:cstheme="minorHAnsi"/>
                <w:color w:val="C00000"/>
                <w:sz w:val="24"/>
                <w:szCs w:val="24"/>
              </w:rPr>
              <w:t>tehnico</w:t>
            </w:r>
            <w:proofErr w:type="spellEnd"/>
            <w:r w:rsidRPr="001F4D76">
              <w:rPr>
                <w:rFonts w:cstheme="minorHAnsi"/>
                <w:color w:val="C00000"/>
                <w:sz w:val="24"/>
                <w:szCs w:val="24"/>
              </w:rPr>
              <w:t>-economice, iar cheltuielile au fost corect încadrate în categoria celor eligibile sau neeligibile – 3 puncte;</w:t>
            </w:r>
          </w:p>
          <w:p w14:paraId="0703DB53" w14:textId="6D5A5E19" w:rsidR="0055777B" w:rsidRPr="001F4D76" w:rsidRDefault="0055777B" w:rsidP="0055777B">
            <w:pPr>
              <w:pStyle w:val="ListParagraph"/>
              <w:numPr>
                <w:ilvl w:val="0"/>
                <w:numId w:val="49"/>
              </w:numPr>
              <w:spacing w:before="60"/>
              <w:contextualSpacing w:val="0"/>
              <w:jc w:val="both"/>
              <w:rPr>
                <w:rFonts w:cstheme="minorHAnsi"/>
                <w:color w:val="C00000"/>
                <w:sz w:val="24"/>
                <w:szCs w:val="24"/>
              </w:rPr>
            </w:pPr>
            <w:r w:rsidRPr="001F4D76">
              <w:rPr>
                <w:rFonts w:cstheme="minorHAnsi"/>
                <w:color w:val="C00000"/>
                <w:sz w:val="24"/>
                <w:szCs w:val="24"/>
              </w:rPr>
              <w:t xml:space="preserve">Bugetul este complet </w:t>
            </w:r>
            <w:proofErr w:type="spellStart"/>
            <w:r w:rsidRPr="001F4D76">
              <w:rPr>
                <w:rFonts w:cstheme="minorHAnsi"/>
                <w:color w:val="C00000"/>
                <w:sz w:val="24"/>
                <w:szCs w:val="24"/>
              </w:rPr>
              <w:t>şi</w:t>
            </w:r>
            <w:proofErr w:type="spellEnd"/>
            <w:r w:rsidRPr="001F4D76">
              <w:rPr>
                <w:rFonts w:cstheme="minorHAnsi"/>
                <w:color w:val="C00000"/>
                <w:sz w:val="24"/>
                <w:szCs w:val="24"/>
              </w:rPr>
              <w:t xml:space="preserve"> corelat cu activitățile/</w:t>
            </w:r>
            <w:proofErr w:type="spellStart"/>
            <w:r w:rsidRPr="001F4D76">
              <w:rPr>
                <w:rFonts w:cstheme="minorHAnsi"/>
                <w:color w:val="C00000"/>
                <w:sz w:val="24"/>
                <w:szCs w:val="24"/>
              </w:rPr>
              <w:t>subactivitatile</w:t>
            </w:r>
            <w:proofErr w:type="spellEnd"/>
            <w:r w:rsidRPr="001F4D76">
              <w:rPr>
                <w:rFonts w:cstheme="minorHAnsi"/>
                <w:color w:val="C00000"/>
                <w:sz w:val="24"/>
                <w:szCs w:val="24"/>
              </w:rPr>
              <w:t xml:space="preserve"> prevăzute, resursele materiale implicate în realizarea proiectului, cu capitolele și subcapitolele din devizul </w:t>
            </w:r>
            <w:r w:rsidR="001F4D76" w:rsidRPr="001F4D76">
              <w:rPr>
                <w:rFonts w:cstheme="minorHAnsi"/>
                <w:color w:val="C00000"/>
                <w:sz w:val="24"/>
                <w:szCs w:val="24"/>
              </w:rPr>
              <w:t>g</w:t>
            </w:r>
            <w:r w:rsidRPr="001F4D76">
              <w:rPr>
                <w:rFonts w:cstheme="minorHAnsi"/>
                <w:color w:val="C00000"/>
                <w:sz w:val="24"/>
                <w:szCs w:val="24"/>
              </w:rPr>
              <w:t xml:space="preserve">eneral și devizele obiectivelor din documentația </w:t>
            </w:r>
            <w:proofErr w:type="spellStart"/>
            <w:r w:rsidRPr="001F4D76">
              <w:rPr>
                <w:rFonts w:cstheme="minorHAnsi"/>
                <w:color w:val="C00000"/>
                <w:sz w:val="24"/>
                <w:szCs w:val="24"/>
              </w:rPr>
              <w:t>tehnico</w:t>
            </w:r>
            <w:proofErr w:type="spellEnd"/>
            <w:r w:rsidRPr="001F4D76">
              <w:rPr>
                <w:rFonts w:cstheme="minorHAnsi"/>
                <w:color w:val="C00000"/>
                <w:sz w:val="24"/>
                <w:szCs w:val="24"/>
              </w:rPr>
              <w:t xml:space="preserve"> economică, investiția descrisă în cadrul documentației </w:t>
            </w:r>
            <w:proofErr w:type="spellStart"/>
            <w:r w:rsidRPr="001F4D76">
              <w:rPr>
                <w:rFonts w:cstheme="minorHAnsi"/>
                <w:color w:val="C00000"/>
                <w:sz w:val="24"/>
                <w:szCs w:val="24"/>
              </w:rPr>
              <w:t>tehnico</w:t>
            </w:r>
            <w:proofErr w:type="spellEnd"/>
            <w:r w:rsidRPr="001F4D76">
              <w:rPr>
                <w:rFonts w:cstheme="minorHAnsi"/>
                <w:color w:val="C00000"/>
                <w:sz w:val="24"/>
                <w:szCs w:val="24"/>
              </w:rPr>
              <w:t>-economice, iar cheltuielile NU au fost corect încadrate în categoria celor eligibile sau neeligibile– 2 puncte.</w:t>
            </w:r>
          </w:p>
          <w:p w14:paraId="054DB39D" w14:textId="1ECA76C2" w:rsidR="0055777B" w:rsidRPr="001F4D76" w:rsidRDefault="0055777B" w:rsidP="0055777B">
            <w:pPr>
              <w:pStyle w:val="ListParagraph"/>
              <w:numPr>
                <w:ilvl w:val="0"/>
                <w:numId w:val="49"/>
              </w:numPr>
              <w:spacing w:before="60"/>
              <w:contextualSpacing w:val="0"/>
              <w:jc w:val="both"/>
              <w:rPr>
                <w:rFonts w:cstheme="minorHAnsi"/>
                <w:color w:val="C00000"/>
                <w:sz w:val="24"/>
                <w:szCs w:val="24"/>
              </w:rPr>
            </w:pPr>
            <w:r w:rsidRPr="001F4D76">
              <w:rPr>
                <w:rFonts w:cstheme="minorHAnsi"/>
                <w:color w:val="C00000"/>
                <w:sz w:val="24"/>
                <w:szCs w:val="24"/>
              </w:rPr>
              <w:lastRenderedPageBreak/>
              <w:t xml:space="preserve">Bugetul NU este complet </w:t>
            </w:r>
            <w:proofErr w:type="spellStart"/>
            <w:r w:rsidRPr="001F4D76">
              <w:rPr>
                <w:rFonts w:cstheme="minorHAnsi"/>
                <w:color w:val="C00000"/>
                <w:sz w:val="24"/>
                <w:szCs w:val="24"/>
              </w:rPr>
              <w:t>şi</w:t>
            </w:r>
            <w:proofErr w:type="spellEnd"/>
            <w:r w:rsidRPr="001F4D76">
              <w:rPr>
                <w:rFonts w:cstheme="minorHAnsi"/>
                <w:color w:val="C00000"/>
                <w:sz w:val="24"/>
                <w:szCs w:val="24"/>
              </w:rPr>
              <w:t xml:space="preserve"> NU este corelat cu activitățile/</w:t>
            </w:r>
            <w:proofErr w:type="spellStart"/>
            <w:r w:rsidRPr="001F4D76">
              <w:rPr>
                <w:rFonts w:cstheme="minorHAnsi"/>
                <w:color w:val="C00000"/>
                <w:sz w:val="24"/>
                <w:szCs w:val="24"/>
              </w:rPr>
              <w:t>subactivitatile</w:t>
            </w:r>
            <w:proofErr w:type="spellEnd"/>
            <w:r w:rsidRPr="001F4D76">
              <w:rPr>
                <w:rFonts w:cstheme="minorHAnsi"/>
                <w:color w:val="C00000"/>
                <w:sz w:val="24"/>
                <w:szCs w:val="24"/>
              </w:rPr>
              <w:t xml:space="preserve"> prevăzute, resursele materiale implicate în realizarea proiectului,  cu capitolele și subcapitolele din devizul </w:t>
            </w:r>
            <w:r w:rsidR="001F4D76" w:rsidRPr="001F4D76">
              <w:rPr>
                <w:rFonts w:cstheme="minorHAnsi"/>
                <w:color w:val="C00000"/>
                <w:sz w:val="24"/>
                <w:szCs w:val="24"/>
              </w:rPr>
              <w:t>g</w:t>
            </w:r>
            <w:r w:rsidRPr="001F4D76">
              <w:rPr>
                <w:rFonts w:cstheme="minorHAnsi"/>
                <w:color w:val="C00000"/>
                <w:sz w:val="24"/>
                <w:szCs w:val="24"/>
              </w:rPr>
              <w:t xml:space="preserve">eneral și devizele obiectivelor din documentația </w:t>
            </w:r>
            <w:proofErr w:type="spellStart"/>
            <w:r w:rsidRPr="001F4D76">
              <w:rPr>
                <w:rFonts w:cstheme="minorHAnsi"/>
                <w:color w:val="C00000"/>
                <w:sz w:val="24"/>
                <w:szCs w:val="24"/>
              </w:rPr>
              <w:t>tehnico</w:t>
            </w:r>
            <w:proofErr w:type="spellEnd"/>
            <w:r w:rsidRPr="001F4D76">
              <w:rPr>
                <w:rFonts w:cstheme="minorHAnsi"/>
                <w:color w:val="C00000"/>
                <w:sz w:val="24"/>
                <w:szCs w:val="24"/>
              </w:rPr>
              <w:t xml:space="preserve"> economică,  investiția descrisă în cadrul documentației </w:t>
            </w:r>
            <w:proofErr w:type="spellStart"/>
            <w:r w:rsidRPr="001F4D76">
              <w:rPr>
                <w:rFonts w:cstheme="minorHAnsi"/>
                <w:color w:val="C00000"/>
                <w:sz w:val="24"/>
                <w:szCs w:val="24"/>
              </w:rPr>
              <w:t>tehnico</w:t>
            </w:r>
            <w:proofErr w:type="spellEnd"/>
            <w:r w:rsidRPr="001F4D76">
              <w:rPr>
                <w:rFonts w:cstheme="minorHAnsi"/>
                <w:color w:val="C00000"/>
                <w:sz w:val="24"/>
                <w:szCs w:val="24"/>
              </w:rPr>
              <w:t>-economice – 0 puncte.</w:t>
            </w:r>
          </w:p>
          <w:p w14:paraId="0F86CA8C" w14:textId="305632C2" w:rsidR="0055777B" w:rsidRPr="001F4D76" w:rsidRDefault="0055777B" w:rsidP="0055777B">
            <w:pPr>
              <w:spacing w:before="60"/>
              <w:jc w:val="both"/>
              <w:rPr>
                <w:rFonts w:cstheme="minorHAnsi"/>
                <w:color w:val="C00000"/>
                <w:sz w:val="24"/>
                <w:szCs w:val="24"/>
              </w:rPr>
            </w:pPr>
            <w:r w:rsidRPr="001F4D76">
              <w:rPr>
                <w:rFonts w:cstheme="minorHAnsi"/>
                <w:b/>
                <w:bCs/>
                <w:color w:val="C00000"/>
                <w:sz w:val="24"/>
                <w:szCs w:val="24"/>
              </w:rPr>
              <w:t>NB acordarea punctajelor se realizează în baza propunerii de proiect depuse și nu a bugetului după operarea corecțiilor</w:t>
            </w:r>
          </w:p>
        </w:tc>
        <w:tc>
          <w:tcPr>
            <w:tcW w:w="309" w:type="pct"/>
          </w:tcPr>
          <w:p w14:paraId="7687AA2D" w14:textId="427F31AE" w:rsidR="0055777B" w:rsidRPr="001F4D76" w:rsidRDefault="0055777B" w:rsidP="0055777B">
            <w:pPr>
              <w:spacing w:before="60"/>
              <w:jc w:val="both"/>
              <w:rPr>
                <w:rFonts w:cstheme="minorHAnsi"/>
                <w:color w:val="002060"/>
                <w:sz w:val="24"/>
                <w:szCs w:val="24"/>
              </w:rPr>
            </w:pPr>
            <w:r w:rsidRPr="001F4D76">
              <w:rPr>
                <w:rFonts w:cstheme="minorHAnsi"/>
                <w:color w:val="002060"/>
                <w:sz w:val="24"/>
                <w:szCs w:val="24"/>
              </w:rPr>
              <w:lastRenderedPageBreak/>
              <w:t>NU</w:t>
            </w:r>
          </w:p>
        </w:tc>
        <w:tc>
          <w:tcPr>
            <w:tcW w:w="1249" w:type="pct"/>
            <w:shd w:val="clear" w:color="auto" w:fill="auto"/>
          </w:tcPr>
          <w:p w14:paraId="41150BB1" w14:textId="36215652" w:rsidR="0055777B" w:rsidRPr="001F4D76" w:rsidRDefault="0055777B" w:rsidP="0055777B">
            <w:pPr>
              <w:spacing w:before="60"/>
              <w:jc w:val="both"/>
              <w:rPr>
                <w:rFonts w:cstheme="minorHAnsi"/>
                <w:b/>
                <w:bCs/>
                <w:color w:val="002060"/>
                <w:sz w:val="24"/>
                <w:szCs w:val="24"/>
              </w:rPr>
            </w:pPr>
            <w:r w:rsidRPr="001F4D76">
              <w:rPr>
                <w:rFonts w:cstheme="minorHAnsi"/>
                <w:b/>
                <w:bCs/>
                <w:color w:val="002060"/>
                <w:sz w:val="24"/>
                <w:szCs w:val="24"/>
              </w:rPr>
              <w:t>Anexa 19 Tabel corelare buget-activități-resurse-rezultate</w:t>
            </w:r>
          </w:p>
        </w:tc>
        <w:tc>
          <w:tcPr>
            <w:tcW w:w="266" w:type="pct"/>
          </w:tcPr>
          <w:p w14:paraId="5F6E4CEE" w14:textId="71071E7E" w:rsidR="0055777B" w:rsidRPr="001F4D76" w:rsidRDefault="0055777B" w:rsidP="0055777B">
            <w:pPr>
              <w:spacing w:before="60"/>
              <w:jc w:val="both"/>
              <w:rPr>
                <w:rFonts w:cstheme="minorHAnsi"/>
                <w:color w:val="002060"/>
                <w:sz w:val="24"/>
                <w:szCs w:val="24"/>
              </w:rPr>
            </w:pPr>
            <w:r w:rsidRPr="001F4D76">
              <w:rPr>
                <w:rFonts w:cstheme="minorHAnsi"/>
                <w:color w:val="002060"/>
                <w:sz w:val="24"/>
                <w:szCs w:val="24"/>
              </w:rPr>
              <w:t>3</w:t>
            </w:r>
          </w:p>
        </w:tc>
        <w:tc>
          <w:tcPr>
            <w:tcW w:w="249" w:type="pct"/>
          </w:tcPr>
          <w:p w14:paraId="258A392E" w14:textId="77777777" w:rsidR="0055777B" w:rsidRPr="001F4D76" w:rsidRDefault="0055777B" w:rsidP="0055777B">
            <w:pPr>
              <w:spacing w:before="60"/>
              <w:jc w:val="both"/>
              <w:rPr>
                <w:rFonts w:cstheme="minorHAnsi"/>
                <w:color w:val="002060"/>
                <w:sz w:val="24"/>
                <w:szCs w:val="24"/>
              </w:rPr>
            </w:pPr>
          </w:p>
        </w:tc>
      </w:tr>
      <w:tr w:rsidR="00C24B26" w:rsidRPr="001F4D76" w14:paraId="63015892" w14:textId="77777777" w:rsidTr="0086750A">
        <w:trPr>
          <w:trHeight w:val="2261"/>
        </w:trPr>
        <w:tc>
          <w:tcPr>
            <w:tcW w:w="638" w:type="pct"/>
            <w:shd w:val="clear" w:color="auto" w:fill="auto"/>
          </w:tcPr>
          <w:p w14:paraId="3C797829" w14:textId="13ECADEF"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Subcriteriul 4.3. Raportul dintre costul investiției/numărul de paturi care fac obiectul investiției în cadrul proiectului justifică intervenția în unitatea sanitară publică;</w:t>
            </w:r>
          </w:p>
        </w:tc>
        <w:tc>
          <w:tcPr>
            <w:tcW w:w="2289" w:type="pct"/>
            <w:shd w:val="clear" w:color="auto" w:fill="auto"/>
          </w:tcPr>
          <w:p w14:paraId="4A13CAAF" w14:textId="77777777"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Punctajul se va acorda astfel:</w:t>
            </w:r>
          </w:p>
          <w:p w14:paraId="491EAD93" w14:textId="223FA936" w:rsidR="00C24B26" w:rsidRPr="001F4D76" w:rsidRDefault="00C24B26" w:rsidP="00E941C2">
            <w:pPr>
              <w:pStyle w:val="ListParagraph"/>
              <w:numPr>
                <w:ilvl w:val="0"/>
                <w:numId w:val="18"/>
              </w:numPr>
              <w:spacing w:before="60"/>
              <w:contextualSpacing w:val="0"/>
              <w:jc w:val="both"/>
              <w:rPr>
                <w:rFonts w:cstheme="minorHAnsi"/>
                <w:color w:val="002060"/>
                <w:sz w:val="24"/>
                <w:szCs w:val="24"/>
              </w:rPr>
            </w:pPr>
            <w:r w:rsidRPr="001F4D76">
              <w:rPr>
                <w:rFonts w:cstheme="minorHAnsi"/>
                <w:color w:val="002060"/>
                <w:sz w:val="24"/>
                <w:szCs w:val="24"/>
              </w:rPr>
              <w:t>Proiectul propune o valoare eligibilă pe pat ≤ 200.000 euro – 3 puncte;</w:t>
            </w:r>
          </w:p>
          <w:p w14:paraId="54453B64" w14:textId="58B91B7A" w:rsidR="00C24B26" w:rsidRPr="001F4D76" w:rsidRDefault="00C24B26" w:rsidP="00E941C2">
            <w:pPr>
              <w:pStyle w:val="ListParagraph"/>
              <w:numPr>
                <w:ilvl w:val="0"/>
                <w:numId w:val="18"/>
              </w:numPr>
              <w:spacing w:before="60"/>
              <w:contextualSpacing w:val="0"/>
              <w:jc w:val="both"/>
              <w:rPr>
                <w:rFonts w:cstheme="minorHAnsi"/>
                <w:color w:val="002060"/>
                <w:sz w:val="24"/>
                <w:szCs w:val="24"/>
              </w:rPr>
            </w:pPr>
            <w:r w:rsidRPr="001F4D76">
              <w:rPr>
                <w:rFonts w:cstheme="minorHAnsi"/>
                <w:color w:val="002060"/>
                <w:sz w:val="24"/>
                <w:szCs w:val="24"/>
              </w:rPr>
              <w:t xml:space="preserve">Proiectul propune o valoare eligibilă pe pat </w:t>
            </w:r>
            <w:r w:rsidRPr="001F4D76">
              <w:rPr>
                <w:rFonts w:cstheme="minorHAnsi"/>
                <w:color w:val="002060"/>
                <w:sz w:val="24"/>
                <w:szCs w:val="24"/>
                <w:lang w:val="it-IT"/>
              </w:rPr>
              <w:t xml:space="preserve">&gt; 200.000 euro ≤ </w:t>
            </w:r>
            <w:r w:rsidRPr="001F4D76">
              <w:rPr>
                <w:rFonts w:cstheme="minorHAnsi"/>
                <w:color w:val="002060"/>
                <w:sz w:val="24"/>
                <w:szCs w:val="24"/>
              </w:rPr>
              <w:t>225.000 euro – 1 punct;</w:t>
            </w:r>
          </w:p>
          <w:p w14:paraId="1B03892D" w14:textId="186227C7" w:rsidR="00C24B26" w:rsidRPr="001F4D76" w:rsidRDefault="00C24B26" w:rsidP="00E941C2">
            <w:pPr>
              <w:pStyle w:val="ListParagraph"/>
              <w:numPr>
                <w:ilvl w:val="0"/>
                <w:numId w:val="18"/>
              </w:numPr>
              <w:spacing w:before="60"/>
              <w:contextualSpacing w:val="0"/>
              <w:jc w:val="both"/>
              <w:rPr>
                <w:rFonts w:cstheme="minorHAnsi"/>
                <w:color w:val="002060"/>
                <w:sz w:val="24"/>
                <w:szCs w:val="24"/>
              </w:rPr>
            </w:pPr>
            <w:r w:rsidRPr="001F4D76">
              <w:rPr>
                <w:rFonts w:cstheme="minorHAnsi"/>
                <w:color w:val="002060"/>
                <w:sz w:val="24"/>
                <w:szCs w:val="24"/>
              </w:rPr>
              <w:t>Proiectul propune o valoare eligibilă pe pat</w:t>
            </w:r>
            <w:r w:rsidRPr="001F4D76">
              <w:rPr>
                <w:rFonts w:cstheme="minorHAnsi"/>
                <w:sz w:val="24"/>
                <w:szCs w:val="24"/>
              </w:rPr>
              <w:t xml:space="preserve"> &gt; </w:t>
            </w:r>
            <w:r w:rsidRPr="001F4D76">
              <w:rPr>
                <w:rFonts w:cstheme="minorHAnsi"/>
                <w:color w:val="002060"/>
                <w:sz w:val="24"/>
                <w:szCs w:val="24"/>
              </w:rPr>
              <w:t>225.000 euro – 0 puncte.</w:t>
            </w:r>
          </w:p>
        </w:tc>
        <w:tc>
          <w:tcPr>
            <w:tcW w:w="309" w:type="pct"/>
          </w:tcPr>
          <w:p w14:paraId="6F96A6CF" w14:textId="31D3515B"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DA</w:t>
            </w:r>
          </w:p>
        </w:tc>
        <w:tc>
          <w:tcPr>
            <w:tcW w:w="1249" w:type="pct"/>
            <w:shd w:val="clear" w:color="auto" w:fill="auto"/>
          </w:tcPr>
          <w:p w14:paraId="5FE94843" w14:textId="4C067909"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Se va indica valoarea investiției cuprinsă în devizul general de investiție din care se vor reduce costurile neeligibile declarate la nivelul proiectului și cele cu dotarea cu echipamente;</w:t>
            </w:r>
          </w:p>
          <w:p w14:paraId="71B23360" w14:textId="3EADF716"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 xml:space="preserve">Se va indica numărul de paturi din unitatea de sănătate publică care fac obiectul intervenției în cadrul proiectului </w:t>
            </w:r>
          </w:p>
        </w:tc>
        <w:tc>
          <w:tcPr>
            <w:tcW w:w="266" w:type="pct"/>
          </w:tcPr>
          <w:p w14:paraId="5E4562EF" w14:textId="549DE6E3"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3</w:t>
            </w:r>
          </w:p>
        </w:tc>
        <w:tc>
          <w:tcPr>
            <w:tcW w:w="249" w:type="pct"/>
          </w:tcPr>
          <w:p w14:paraId="5C69D446" w14:textId="0563BC8F" w:rsidR="00C24B26" w:rsidRPr="001F4D76" w:rsidRDefault="00C24B26" w:rsidP="00E941C2">
            <w:pPr>
              <w:spacing w:before="60"/>
              <w:jc w:val="both"/>
              <w:rPr>
                <w:rFonts w:cstheme="minorHAnsi"/>
                <w:color w:val="002060"/>
                <w:sz w:val="24"/>
                <w:szCs w:val="24"/>
              </w:rPr>
            </w:pPr>
          </w:p>
        </w:tc>
      </w:tr>
      <w:tr w:rsidR="00C24B26" w:rsidRPr="001F4D76" w14:paraId="4B2DF483" w14:textId="77777777" w:rsidTr="00CB6287">
        <w:tc>
          <w:tcPr>
            <w:tcW w:w="2927" w:type="pct"/>
            <w:gridSpan w:val="2"/>
            <w:shd w:val="clear" w:color="auto" w:fill="FBE4D5" w:themeFill="accent2" w:themeFillTint="33"/>
          </w:tcPr>
          <w:p w14:paraId="4ACB9C72" w14:textId="03AABEEA" w:rsidR="00C24B26" w:rsidRPr="001F4D76" w:rsidRDefault="00C24B26" w:rsidP="00E941C2">
            <w:pPr>
              <w:spacing w:before="60"/>
              <w:jc w:val="both"/>
              <w:rPr>
                <w:rFonts w:cstheme="minorHAnsi"/>
                <w:b/>
                <w:bCs/>
                <w:color w:val="C00000"/>
                <w:sz w:val="24"/>
                <w:szCs w:val="24"/>
              </w:rPr>
            </w:pPr>
            <w:r w:rsidRPr="001F4D76">
              <w:rPr>
                <w:rFonts w:cstheme="minorHAnsi"/>
                <w:b/>
                <w:bCs/>
                <w:color w:val="C00000"/>
                <w:sz w:val="24"/>
                <w:szCs w:val="24"/>
              </w:rPr>
              <w:t xml:space="preserve">Criteriul </w:t>
            </w:r>
            <w:bookmarkStart w:id="14" w:name="_Hlk139294048"/>
            <w:r w:rsidRPr="001F4D76">
              <w:rPr>
                <w:rFonts w:cstheme="minorHAnsi"/>
                <w:b/>
                <w:bCs/>
                <w:color w:val="C00000"/>
                <w:sz w:val="24"/>
                <w:szCs w:val="24"/>
              </w:rPr>
              <w:t xml:space="preserve">5. </w:t>
            </w:r>
            <w:bookmarkStart w:id="15" w:name="_Hlk123129134"/>
            <w:r w:rsidRPr="001F4D76">
              <w:rPr>
                <w:rFonts w:cstheme="minorHAnsi"/>
                <w:b/>
                <w:bCs/>
                <w:color w:val="C00000"/>
                <w:sz w:val="24"/>
                <w:szCs w:val="24"/>
              </w:rPr>
              <w:t>Inovare</w:t>
            </w:r>
            <w:bookmarkEnd w:id="15"/>
            <w:r w:rsidRPr="001F4D76">
              <w:rPr>
                <w:rFonts w:cstheme="minorHAnsi"/>
                <w:b/>
                <w:bCs/>
                <w:color w:val="C00000"/>
                <w:sz w:val="24"/>
                <w:szCs w:val="24"/>
              </w:rPr>
              <w:t>a</w:t>
            </w:r>
            <w:bookmarkStart w:id="16" w:name="_Hlk128396122"/>
            <w:r w:rsidRPr="001F4D76">
              <w:rPr>
                <w:rFonts w:cstheme="minorHAnsi"/>
                <w:b/>
                <w:bCs/>
                <w:color w:val="C00000"/>
                <w:sz w:val="24"/>
                <w:szCs w:val="24"/>
              </w:rPr>
              <w:t xml:space="preserve"> și calitatea proiectului propus</w:t>
            </w:r>
            <w:bookmarkEnd w:id="14"/>
            <w:bookmarkEnd w:id="16"/>
          </w:p>
        </w:tc>
        <w:tc>
          <w:tcPr>
            <w:tcW w:w="309" w:type="pct"/>
            <w:shd w:val="clear" w:color="auto" w:fill="FBE4D5" w:themeFill="accent2" w:themeFillTint="33"/>
          </w:tcPr>
          <w:p w14:paraId="3318C34E" w14:textId="77777777" w:rsidR="00C24B26" w:rsidRPr="001F4D76" w:rsidRDefault="00C24B26" w:rsidP="00E941C2">
            <w:pPr>
              <w:spacing w:before="60"/>
              <w:jc w:val="both"/>
              <w:rPr>
                <w:rFonts w:cstheme="minorHAnsi"/>
                <w:color w:val="C00000"/>
                <w:sz w:val="24"/>
                <w:szCs w:val="24"/>
              </w:rPr>
            </w:pPr>
          </w:p>
        </w:tc>
        <w:tc>
          <w:tcPr>
            <w:tcW w:w="1249" w:type="pct"/>
            <w:shd w:val="clear" w:color="auto" w:fill="FBE4D5" w:themeFill="accent2" w:themeFillTint="33"/>
          </w:tcPr>
          <w:p w14:paraId="003DAB4B" w14:textId="018A562E" w:rsidR="00C24B26" w:rsidRPr="001F4D76" w:rsidRDefault="00C24B26" w:rsidP="00E941C2">
            <w:pPr>
              <w:spacing w:before="60"/>
              <w:jc w:val="both"/>
              <w:rPr>
                <w:rFonts w:cstheme="minorHAnsi"/>
                <w:color w:val="C00000"/>
                <w:sz w:val="24"/>
                <w:szCs w:val="24"/>
              </w:rPr>
            </w:pPr>
          </w:p>
        </w:tc>
        <w:tc>
          <w:tcPr>
            <w:tcW w:w="266" w:type="pct"/>
            <w:shd w:val="clear" w:color="auto" w:fill="FBE4D5" w:themeFill="accent2" w:themeFillTint="33"/>
          </w:tcPr>
          <w:p w14:paraId="0233B808" w14:textId="48AF7D03" w:rsidR="00C24B26" w:rsidRPr="001F4D76" w:rsidRDefault="00C24B26" w:rsidP="00E941C2">
            <w:pPr>
              <w:spacing w:before="60"/>
              <w:jc w:val="both"/>
              <w:rPr>
                <w:rFonts w:cstheme="minorHAnsi"/>
                <w:color w:val="C00000"/>
                <w:sz w:val="24"/>
                <w:szCs w:val="24"/>
              </w:rPr>
            </w:pPr>
            <w:r w:rsidRPr="001F4D76">
              <w:rPr>
                <w:rFonts w:cstheme="minorHAnsi"/>
                <w:color w:val="C00000"/>
                <w:sz w:val="24"/>
                <w:szCs w:val="24"/>
              </w:rPr>
              <w:t>12</w:t>
            </w:r>
          </w:p>
        </w:tc>
        <w:tc>
          <w:tcPr>
            <w:tcW w:w="249" w:type="pct"/>
            <w:shd w:val="clear" w:color="auto" w:fill="FBE4D5" w:themeFill="accent2" w:themeFillTint="33"/>
          </w:tcPr>
          <w:p w14:paraId="58E1029C" w14:textId="0F5BC12C" w:rsidR="00C24B26" w:rsidRPr="001F4D76" w:rsidRDefault="00C24B26" w:rsidP="00E941C2">
            <w:pPr>
              <w:spacing w:before="60"/>
              <w:jc w:val="both"/>
              <w:rPr>
                <w:rFonts w:cstheme="minorHAnsi"/>
                <w:color w:val="C00000"/>
                <w:sz w:val="24"/>
                <w:szCs w:val="24"/>
              </w:rPr>
            </w:pPr>
            <w:r w:rsidRPr="001F4D76">
              <w:rPr>
                <w:rFonts w:cstheme="minorHAnsi"/>
                <w:color w:val="C00000"/>
                <w:sz w:val="24"/>
                <w:szCs w:val="24"/>
              </w:rPr>
              <w:t>7</w:t>
            </w:r>
          </w:p>
        </w:tc>
      </w:tr>
      <w:tr w:rsidR="00C24B26" w:rsidRPr="001F4D76" w14:paraId="2B3EAB83" w14:textId="77777777" w:rsidTr="00CB6287">
        <w:tc>
          <w:tcPr>
            <w:tcW w:w="638" w:type="pct"/>
            <w:shd w:val="clear" w:color="auto" w:fill="auto"/>
          </w:tcPr>
          <w:p w14:paraId="04BCAF39" w14:textId="03D5F611"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 xml:space="preserve">Subcriteriul 5.1. </w:t>
            </w:r>
            <w:bookmarkStart w:id="17" w:name="_Hlk124262283"/>
            <w:r w:rsidRPr="001F4D76">
              <w:rPr>
                <w:rFonts w:cstheme="minorHAnsi"/>
                <w:color w:val="002060"/>
                <w:sz w:val="24"/>
                <w:szCs w:val="24"/>
              </w:rPr>
              <w:t>Inovarea &amp; calitatea proiectului propus</w:t>
            </w:r>
            <w:bookmarkEnd w:id="17"/>
          </w:p>
        </w:tc>
        <w:tc>
          <w:tcPr>
            <w:tcW w:w="2289" w:type="pct"/>
            <w:shd w:val="clear" w:color="auto" w:fill="auto"/>
          </w:tcPr>
          <w:p w14:paraId="37CB1426" w14:textId="77777777" w:rsidR="00C24B26" w:rsidRPr="001F4D76" w:rsidRDefault="00C24B26" w:rsidP="00E941C2">
            <w:pPr>
              <w:pStyle w:val="ListParagraph"/>
              <w:numPr>
                <w:ilvl w:val="0"/>
                <w:numId w:val="10"/>
              </w:numPr>
              <w:spacing w:before="60"/>
              <w:contextualSpacing w:val="0"/>
              <w:jc w:val="both"/>
              <w:rPr>
                <w:rFonts w:cstheme="minorHAnsi"/>
                <w:color w:val="002060"/>
                <w:sz w:val="24"/>
                <w:szCs w:val="24"/>
              </w:rPr>
            </w:pPr>
            <w:r w:rsidRPr="001F4D76">
              <w:rPr>
                <w:rFonts w:cstheme="minorHAnsi"/>
                <w:color w:val="002060"/>
                <w:sz w:val="24"/>
                <w:szCs w:val="24"/>
              </w:rPr>
              <w:t xml:space="preserve">proiectul oferă detalii suficiente care să permită evaluarea </w:t>
            </w:r>
            <w:bookmarkStart w:id="18" w:name="_Hlk128484086"/>
            <w:r w:rsidRPr="001F4D76">
              <w:rPr>
                <w:rFonts w:cstheme="minorHAnsi"/>
                <w:color w:val="002060"/>
                <w:sz w:val="24"/>
                <w:szCs w:val="24"/>
              </w:rPr>
              <w:t>modului în care infrastructura nouă/ extinsă/ reabilitată/ modernizată/ noua configurare a spațiului/ noile echipamente achiziționate sunt incluse în practica medicală /asigură creșterea accesului populației la servicii medicale</w:t>
            </w:r>
            <w:bookmarkStart w:id="19" w:name="_Hlk124262304"/>
            <w:bookmarkEnd w:id="18"/>
            <w:r w:rsidRPr="001F4D76">
              <w:rPr>
                <w:rFonts w:cstheme="minorHAnsi"/>
                <w:color w:val="002060"/>
                <w:sz w:val="24"/>
                <w:szCs w:val="24"/>
              </w:rPr>
              <w:t xml:space="preserve"> - 3 puncte;</w:t>
            </w:r>
          </w:p>
          <w:p w14:paraId="559AC618" w14:textId="04D0D0D9" w:rsidR="00C24B26" w:rsidRPr="001F4D76" w:rsidRDefault="00C24B26" w:rsidP="00E941C2">
            <w:pPr>
              <w:pStyle w:val="ListParagraph"/>
              <w:numPr>
                <w:ilvl w:val="0"/>
                <w:numId w:val="10"/>
              </w:numPr>
              <w:spacing w:before="60"/>
              <w:contextualSpacing w:val="0"/>
              <w:jc w:val="both"/>
              <w:rPr>
                <w:rFonts w:cstheme="minorHAnsi"/>
                <w:color w:val="002060"/>
                <w:sz w:val="24"/>
                <w:szCs w:val="24"/>
              </w:rPr>
            </w:pPr>
            <w:r w:rsidRPr="001F4D76">
              <w:rPr>
                <w:rFonts w:cstheme="minorHAnsi"/>
                <w:color w:val="002060"/>
                <w:sz w:val="24"/>
                <w:szCs w:val="24"/>
              </w:rPr>
              <w:t>proiectul NU prezintă detalii care să permită evaluarea modului în care infrastructura nouă/ extinsă/  reabilitată/ modernizată/ noua configurare a spațiului/ noile echipamente achiziționate sunt incluse în practica medicală/ asigură creșterea accesului populației la servicii medicale) – 0 puncte;</w:t>
            </w:r>
            <w:bookmarkEnd w:id="19"/>
          </w:p>
        </w:tc>
        <w:tc>
          <w:tcPr>
            <w:tcW w:w="309" w:type="pct"/>
          </w:tcPr>
          <w:p w14:paraId="7AF5F79D" w14:textId="7407A18D"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NU</w:t>
            </w:r>
          </w:p>
        </w:tc>
        <w:tc>
          <w:tcPr>
            <w:tcW w:w="1249" w:type="pct"/>
            <w:shd w:val="clear" w:color="auto" w:fill="auto"/>
          </w:tcPr>
          <w:p w14:paraId="2DAE5CE3" w14:textId="09D3683D"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Solicitantul descrie modul în care infrastructura nouă/ extinsă/ reabilitată/ modernizată/ noua configurare a spațiului/ noile echipamente achiziționate sunt incluse în practica medicală /asigură creșterea accesului populației la servicii medicale, inclusiv prin raportare la modele de bune practici/ standarde/ analize/ studii  etc</w:t>
            </w:r>
          </w:p>
        </w:tc>
        <w:tc>
          <w:tcPr>
            <w:tcW w:w="266" w:type="pct"/>
          </w:tcPr>
          <w:p w14:paraId="2FCB3245" w14:textId="145B2F87"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3</w:t>
            </w:r>
          </w:p>
        </w:tc>
        <w:tc>
          <w:tcPr>
            <w:tcW w:w="249" w:type="pct"/>
          </w:tcPr>
          <w:p w14:paraId="152E45F6" w14:textId="1527B804" w:rsidR="00C24B26" w:rsidRPr="001F4D76" w:rsidRDefault="00C24B26" w:rsidP="00E941C2">
            <w:pPr>
              <w:spacing w:before="60"/>
              <w:jc w:val="both"/>
              <w:rPr>
                <w:rFonts w:cstheme="minorHAnsi"/>
                <w:color w:val="002060"/>
                <w:sz w:val="24"/>
                <w:szCs w:val="24"/>
              </w:rPr>
            </w:pPr>
          </w:p>
        </w:tc>
      </w:tr>
      <w:tr w:rsidR="00C24B26" w:rsidRPr="001F4D76" w14:paraId="0027DB34" w14:textId="77777777" w:rsidTr="00746E88">
        <w:trPr>
          <w:trHeight w:val="1552"/>
        </w:trPr>
        <w:tc>
          <w:tcPr>
            <w:tcW w:w="638" w:type="pct"/>
            <w:shd w:val="clear" w:color="auto" w:fill="auto"/>
          </w:tcPr>
          <w:p w14:paraId="717F8F9F" w14:textId="509604AD"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 xml:space="preserve">Subcriteriul 5.2 </w:t>
            </w:r>
            <w:bookmarkStart w:id="20" w:name="_Hlk124262355"/>
            <w:r w:rsidRPr="001F4D76">
              <w:rPr>
                <w:rFonts w:cstheme="minorHAnsi"/>
                <w:color w:val="002060"/>
                <w:sz w:val="24"/>
                <w:szCs w:val="24"/>
              </w:rPr>
              <w:t>Inovare</w:t>
            </w:r>
            <w:bookmarkEnd w:id="20"/>
            <w:r w:rsidRPr="001F4D76">
              <w:rPr>
                <w:rFonts w:cstheme="minorHAnsi"/>
                <w:color w:val="002060"/>
                <w:sz w:val="24"/>
                <w:szCs w:val="24"/>
              </w:rPr>
              <w:t xml:space="preserve">a </w:t>
            </w:r>
            <w:bookmarkStart w:id="21" w:name="_Hlk124262367"/>
            <w:r w:rsidRPr="001F4D76">
              <w:rPr>
                <w:rFonts w:cstheme="minorHAnsi"/>
                <w:color w:val="002060"/>
                <w:sz w:val="24"/>
                <w:szCs w:val="24"/>
              </w:rPr>
              <w:t>din punctul de vedere al stării de bine pentru pacienți/ aparținători</w:t>
            </w:r>
            <w:bookmarkEnd w:id="21"/>
          </w:p>
        </w:tc>
        <w:tc>
          <w:tcPr>
            <w:tcW w:w="2289" w:type="pct"/>
            <w:shd w:val="clear" w:color="auto" w:fill="auto"/>
          </w:tcPr>
          <w:p w14:paraId="3B86AD4F" w14:textId="77777777" w:rsidR="00C24B26" w:rsidRPr="001F4D76" w:rsidRDefault="00C24B26" w:rsidP="00E941C2">
            <w:pPr>
              <w:pStyle w:val="ListParagraph"/>
              <w:numPr>
                <w:ilvl w:val="0"/>
                <w:numId w:val="11"/>
              </w:numPr>
              <w:spacing w:before="60"/>
              <w:contextualSpacing w:val="0"/>
              <w:jc w:val="both"/>
              <w:rPr>
                <w:rFonts w:cstheme="minorHAnsi"/>
                <w:color w:val="002060"/>
                <w:sz w:val="24"/>
                <w:szCs w:val="24"/>
              </w:rPr>
            </w:pPr>
            <w:r w:rsidRPr="001F4D76">
              <w:rPr>
                <w:rFonts w:cstheme="minorHAnsi"/>
                <w:color w:val="002060"/>
                <w:sz w:val="24"/>
                <w:szCs w:val="24"/>
              </w:rPr>
              <w:t xml:space="preserve">solicitantul oferă detalii suficiente care să permită evaluarea </w:t>
            </w:r>
            <w:bookmarkStart w:id="22" w:name="_Hlk124262408"/>
            <w:r w:rsidRPr="001F4D76">
              <w:rPr>
                <w:rFonts w:cstheme="minorHAnsi"/>
                <w:color w:val="002060"/>
                <w:sz w:val="24"/>
                <w:szCs w:val="24"/>
              </w:rPr>
              <w:t xml:space="preserve">modului în care spațiile care vor fi utilizate de pacienți și/sau aparținători (ex. saloane/ holuri/ săli de așteptare, etc.) vor asigura elemente care promovează starea de bine </w:t>
            </w:r>
            <w:bookmarkEnd w:id="22"/>
            <w:r w:rsidRPr="001F4D76">
              <w:rPr>
                <w:rFonts w:cstheme="minorHAnsi"/>
                <w:color w:val="002060"/>
                <w:sz w:val="24"/>
                <w:szCs w:val="24"/>
              </w:rPr>
              <w:t>- 3 puncte;</w:t>
            </w:r>
          </w:p>
          <w:p w14:paraId="45B5AB2A" w14:textId="38B38B43" w:rsidR="00C24B26" w:rsidRPr="001F4D76" w:rsidRDefault="00C24B26" w:rsidP="00E941C2">
            <w:pPr>
              <w:pStyle w:val="ListParagraph"/>
              <w:numPr>
                <w:ilvl w:val="0"/>
                <w:numId w:val="11"/>
              </w:numPr>
              <w:spacing w:before="60"/>
              <w:contextualSpacing w:val="0"/>
              <w:jc w:val="both"/>
              <w:rPr>
                <w:rFonts w:cstheme="minorHAnsi"/>
                <w:color w:val="002060"/>
                <w:sz w:val="24"/>
                <w:szCs w:val="24"/>
              </w:rPr>
            </w:pPr>
            <w:r w:rsidRPr="001F4D76">
              <w:rPr>
                <w:rFonts w:cstheme="minorHAnsi"/>
                <w:color w:val="002060"/>
                <w:sz w:val="24"/>
                <w:szCs w:val="24"/>
              </w:rPr>
              <w:t>solicitantul NU prezintă detalii care să permită evaluarea modului în care spațiile care vor fi utilizate de pacienți și/sau aparținători (saloane/ holuri/ săli de așteptare, etc.)  vor asigura elemente care promovează starea de bine - 0 puncte;</w:t>
            </w:r>
          </w:p>
        </w:tc>
        <w:tc>
          <w:tcPr>
            <w:tcW w:w="309" w:type="pct"/>
          </w:tcPr>
          <w:p w14:paraId="4CAE690D" w14:textId="6FF49F1E"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NU</w:t>
            </w:r>
          </w:p>
        </w:tc>
        <w:tc>
          <w:tcPr>
            <w:tcW w:w="1249" w:type="pct"/>
            <w:shd w:val="clear" w:color="auto" w:fill="auto"/>
          </w:tcPr>
          <w:p w14:paraId="65745361" w14:textId="362F2E94"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 xml:space="preserve">Descrierea modului în care spațiile (saloane/ holuri/ săli de așteptare, etc.)  care vor fi utilizate de pacienți și/sau aparținătorii vor asigura elemente care promovează starea de bine. În acest sens, dincolo de această descriere, solicitanții vor atașa documente/ extrase din documentații </w:t>
            </w:r>
            <w:proofErr w:type="spellStart"/>
            <w:r w:rsidRPr="001F4D76">
              <w:rPr>
                <w:rFonts w:cstheme="minorHAnsi"/>
                <w:color w:val="002060"/>
                <w:sz w:val="24"/>
                <w:szCs w:val="24"/>
              </w:rPr>
              <w:t>tehnico</w:t>
            </w:r>
            <w:proofErr w:type="spellEnd"/>
            <w:r w:rsidRPr="001F4D76">
              <w:rPr>
                <w:rFonts w:cstheme="minorHAnsi"/>
                <w:color w:val="002060"/>
                <w:sz w:val="24"/>
                <w:szCs w:val="24"/>
              </w:rPr>
              <w:t xml:space="preserve">-economice, alte documente relevante/ studii etc care să evidențieze că măsurile propuse promovează starea de bine pacienți și/sau aparținători.  Acestea pot fi diferențiate funcție de specialitățile medicale care sunt vizate de investiție ex. </w:t>
            </w:r>
            <w:r w:rsidRPr="001F4D76">
              <w:rPr>
                <w:rFonts w:cstheme="minorHAnsi"/>
                <w:i/>
                <w:iCs/>
                <w:color w:val="002060"/>
                <w:sz w:val="24"/>
                <w:szCs w:val="24"/>
              </w:rPr>
              <w:t xml:space="preserve">oncologie, </w:t>
            </w:r>
            <w:proofErr w:type="spellStart"/>
            <w:r w:rsidRPr="001F4D76">
              <w:rPr>
                <w:rFonts w:cstheme="minorHAnsi"/>
                <w:i/>
                <w:iCs/>
                <w:color w:val="002060"/>
                <w:sz w:val="24"/>
                <w:szCs w:val="24"/>
              </w:rPr>
              <w:t>pneumoftiziologie</w:t>
            </w:r>
            <w:proofErr w:type="spellEnd"/>
            <w:r w:rsidRPr="001F4D76">
              <w:rPr>
                <w:rFonts w:cstheme="minorHAnsi"/>
                <w:color w:val="002060"/>
                <w:sz w:val="24"/>
                <w:szCs w:val="24"/>
              </w:rPr>
              <w:t xml:space="preserve">  etc. (existența anumitor tipologii de spații – loc de joacă, bibliotecă, un anumit design al spațiului etc) </w:t>
            </w:r>
          </w:p>
        </w:tc>
        <w:tc>
          <w:tcPr>
            <w:tcW w:w="266" w:type="pct"/>
          </w:tcPr>
          <w:p w14:paraId="3A925A94" w14:textId="59988F9F"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3</w:t>
            </w:r>
          </w:p>
        </w:tc>
        <w:tc>
          <w:tcPr>
            <w:tcW w:w="249" w:type="pct"/>
          </w:tcPr>
          <w:p w14:paraId="3AAFAA5F" w14:textId="2154501E" w:rsidR="00C24B26" w:rsidRPr="001F4D76" w:rsidRDefault="00C24B26" w:rsidP="00E941C2">
            <w:pPr>
              <w:spacing w:before="60"/>
              <w:jc w:val="both"/>
              <w:rPr>
                <w:rFonts w:cstheme="minorHAnsi"/>
                <w:color w:val="002060"/>
                <w:sz w:val="24"/>
                <w:szCs w:val="24"/>
              </w:rPr>
            </w:pPr>
          </w:p>
        </w:tc>
      </w:tr>
      <w:tr w:rsidR="00C24B26" w:rsidRPr="001F4D76" w14:paraId="33AD1CEB" w14:textId="77777777" w:rsidTr="00CB6287">
        <w:tc>
          <w:tcPr>
            <w:tcW w:w="638" w:type="pct"/>
            <w:shd w:val="clear" w:color="auto" w:fill="auto"/>
          </w:tcPr>
          <w:p w14:paraId="4F934103" w14:textId="1F9FEFB7"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 xml:space="preserve">Subcriteriul 5.3 </w:t>
            </w:r>
            <w:bookmarkStart w:id="23" w:name="_Hlk124262381"/>
            <w:r w:rsidRPr="001F4D76">
              <w:rPr>
                <w:rFonts w:cstheme="minorHAnsi"/>
                <w:color w:val="002060"/>
                <w:sz w:val="24"/>
                <w:szCs w:val="24"/>
              </w:rPr>
              <w:t>Inovarea din punctul de vedere al stării de bine pentru personalul structurii</w:t>
            </w:r>
            <w:bookmarkEnd w:id="23"/>
          </w:p>
        </w:tc>
        <w:tc>
          <w:tcPr>
            <w:tcW w:w="2289" w:type="pct"/>
            <w:shd w:val="clear" w:color="auto" w:fill="auto"/>
          </w:tcPr>
          <w:p w14:paraId="25F177DA" w14:textId="77777777" w:rsidR="00C24B26" w:rsidRPr="001F4D76" w:rsidRDefault="00C24B26" w:rsidP="00E941C2">
            <w:pPr>
              <w:pStyle w:val="ListParagraph"/>
              <w:numPr>
                <w:ilvl w:val="0"/>
                <w:numId w:val="12"/>
              </w:numPr>
              <w:spacing w:before="60"/>
              <w:contextualSpacing w:val="0"/>
              <w:jc w:val="both"/>
              <w:rPr>
                <w:rFonts w:cstheme="minorHAnsi"/>
                <w:color w:val="002060"/>
                <w:sz w:val="24"/>
                <w:szCs w:val="24"/>
              </w:rPr>
            </w:pPr>
            <w:r w:rsidRPr="001F4D76">
              <w:rPr>
                <w:rFonts w:cstheme="minorHAnsi"/>
                <w:color w:val="002060"/>
                <w:sz w:val="24"/>
                <w:szCs w:val="24"/>
              </w:rPr>
              <w:t xml:space="preserve">solicitantul oferă detalii suficiente care să permită evaluarea modului </w:t>
            </w:r>
            <w:bookmarkStart w:id="24" w:name="_Hlk124262434"/>
            <w:r w:rsidRPr="001F4D76">
              <w:rPr>
                <w:rFonts w:cstheme="minorHAnsi"/>
                <w:color w:val="002060"/>
                <w:sz w:val="24"/>
                <w:szCs w:val="24"/>
              </w:rPr>
              <w:t>în care spațiile care vor fi utilizate de personalul din cadrul unității/structurii vor asigura elemente care promovează starea de bine</w:t>
            </w:r>
            <w:bookmarkEnd w:id="24"/>
            <w:r w:rsidRPr="001F4D76">
              <w:rPr>
                <w:rFonts w:cstheme="minorHAnsi"/>
                <w:color w:val="002060"/>
                <w:sz w:val="24"/>
                <w:szCs w:val="24"/>
              </w:rPr>
              <w:t xml:space="preserve"> – 1 punct;</w:t>
            </w:r>
          </w:p>
          <w:p w14:paraId="5F320174" w14:textId="3B8FA49C" w:rsidR="00C24B26" w:rsidRPr="001F4D76" w:rsidRDefault="00C24B26" w:rsidP="00E941C2">
            <w:pPr>
              <w:pStyle w:val="ListParagraph"/>
              <w:numPr>
                <w:ilvl w:val="0"/>
                <w:numId w:val="12"/>
              </w:numPr>
              <w:spacing w:before="60"/>
              <w:contextualSpacing w:val="0"/>
              <w:jc w:val="both"/>
              <w:rPr>
                <w:rFonts w:cstheme="minorHAnsi"/>
                <w:color w:val="002060"/>
                <w:sz w:val="24"/>
                <w:szCs w:val="24"/>
              </w:rPr>
            </w:pPr>
            <w:r w:rsidRPr="001F4D76">
              <w:rPr>
                <w:rFonts w:cstheme="minorHAnsi"/>
                <w:color w:val="002060"/>
                <w:sz w:val="24"/>
                <w:szCs w:val="24"/>
              </w:rPr>
              <w:t>solicitantul NU prezintă detalii care să permită evaluarea modului în care spațiile care vor fi utilizate de personalul din cadrul unității/structurii vor asigura elemente care promovează starea de bine - 0 puncte;</w:t>
            </w:r>
          </w:p>
        </w:tc>
        <w:tc>
          <w:tcPr>
            <w:tcW w:w="309" w:type="pct"/>
          </w:tcPr>
          <w:p w14:paraId="70E11740" w14:textId="2A917301"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NU</w:t>
            </w:r>
          </w:p>
        </w:tc>
        <w:tc>
          <w:tcPr>
            <w:tcW w:w="1249" w:type="pct"/>
            <w:shd w:val="clear" w:color="auto" w:fill="auto"/>
          </w:tcPr>
          <w:p w14:paraId="1C6EB887" w14:textId="152C7DDC"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 xml:space="preserve">Descrierea modului în care spațiile care vor fi utilizate de personalul din cadrul unității/structurii vor asigura elemente care promovează starea de bine. În acest sens, dincolo de această descriere, solicitanții vor atașa documente/ extrase din documentații </w:t>
            </w:r>
            <w:proofErr w:type="spellStart"/>
            <w:r w:rsidRPr="001F4D76">
              <w:rPr>
                <w:rFonts w:cstheme="minorHAnsi"/>
                <w:color w:val="002060"/>
                <w:sz w:val="24"/>
                <w:szCs w:val="24"/>
              </w:rPr>
              <w:t>tehnico</w:t>
            </w:r>
            <w:proofErr w:type="spellEnd"/>
            <w:r w:rsidRPr="001F4D76">
              <w:rPr>
                <w:rFonts w:cstheme="minorHAnsi"/>
                <w:color w:val="002060"/>
                <w:sz w:val="24"/>
                <w:szCs w:val="24"/>
              </w:rPr>
              <w:t xml:space="preserve"> economice, alte documente relevante/ studii etc care să evidențieze că măsurile propuse promovează starea de bine.</w:t>
            </w:r>
          </w:p>
        </w:tc>
        <w:tc>
          <w:tcPr>
            <w:tcW w:w="266" w:type="pct"/>
          </w:tcPr>
          <w:p w14:paraId="562324EF" w14:textId="006B7AC7"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1</w:t>
            </w:r>
          </w:p>
        </w:tc>
        <w:tc>
          <w:tcPr>
            <w:tcW w:w="249" w:type="pct"/>
          </w:tcPr>
          <w:p w14:paraId="5EA9D068" w14:textId="1BA9A4C7" w:rsidR="00C24B26" w:rsidRPr="001F4D76" w:rsidRDefault="00C24B26" w:rsidP="00E941C2">
            <w:pPr>
              <w:spacing w:before="60"/>
              <w:jc w:val="both"/>
              <w:rPr>
                <w:rFonts w:cstheme="minorHAnsi"/>
                <w:color w:val="002060"/>
                <w:sz w:val="24"/>
                <w:szCs w:val="24"/>
              </w:rPr>
            </w:pPr>
          </w:p>
        </w:tc>
      </w:tr>
      <w:tr w:rsidR="00C24B26" w:rsidRPr="001F4D76" w14:paraId="5E1BAD2E" w14:textId="77777777" w:rsidTr="00CB6287">
        <w:tc>
          <w:tcPr>
            <w:tcW w:w="638" w:type="pct"/>
            <w:shd w:val="clear" w:color="auto" w:fill="auto"/>
          </w:tcPr>
          <w:p w14:paraId="7EA6F703" w14:textId="0EEDC24B"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lastRenderedPageBreak/>
              <w:t xml:space="preserve">Subcriteriul 5.4. </w:t>
            </w:r>
            <w:bookmarkStart w:id="25" w:name="_Hlk139293479"/>
            <w:r w:rsidRPr="001F4D76">
              <w:rPr>
                <w:rFonts w:eastAsia="Times New Roman" w:cstheme="minorHAnsi"/>
                <w:color w:val="002060"/>
                <w:sz w:val="24"/>
                <w:szCs w:val="24"/>
                <w:lang w:eastAsia="ro-RO"/>
              </w:rPr>
              <w:t>Digitalizare- sistem IT interoperabilitate (HL7 sau similar)</w:t>
            </w:r>
            <w:bookmarkEnd w:id="25"/>
          </w:p>
        </w:tc>
        <w:tc>
          <w:tcPr>
            <w:tcW w:w="2289" w:type="pct"/>
            <w:shd w:val="clear" w:color="auto" w:fill="auto"/>
            <w:vAlign w:val="center"/>
          </w:tcPr>
          <w:p w14:paraId="7EFA9188" w14:textId="77777777" w:rsidR="00C24B26" w:rsidRPr="001F4D76" w:rsidRDefault="00C24B26" w:rsidP="00E941C2">
            <w:pPr>
              <w:spacing w:before="60"/>
              <w:jc w:val="both"/>
              <w:rPr>
                <w:rFonts w:eastAsia="Times New Roman" w:cstheme="minorHAnsi"/>
                <w:color w:val="002060"/>
                <w:sz w:val="24"/>
                <w:szCs w:val="24"/>
                <w:lang w:eastAsia="ro-RO"/>
              </w:rPr>
            </w:pPr>
            <w:r w:rsidRPr="001F4D76">
              <w:rPr>
                <w:rFonts w:cstheme="minorHAnsi"/>
                <w:color w:val="002060"/>
                <w:sz w:val="24"/>
                <w:szCs w:val="24"/>
              </w:rPr>
              <w:t xml:space="preserve">Se verifică în documentația </w:t>
            </w:r>
            <w:proofErr w:type="spellStart"/>
            <w:r w:rsidRPr="001F4D76">
              <w:rPr>
                <w:rFonts w:cstheme="minorHAnsi"/>
                <w:color w:val="002060"/>
                <w:sz w:val="24"/>
                <w:szCs w:val="24"/>
              </w:rPr>
              <w:t>tehnico</w:t>
            </w:r>
            <w:proofErr w:type="spellEnd"/>
            <w:r w:rsidRPr="001F4D76">
              <w:rPr>
                <w:rFonts w:cstheme="minorHAnsi"/>
                <w:color w:val="002060"/>
                <w:sz w:val="24"/>
                <w:szCs w:val="24"/>
              </w:rPr>
              <w:t>-economică existența unui</w:t>
            </w:r>
            <w:r w:rsidRPr="001F4D76">
              <w:rPr>
                <w:rFonts w:eastAsia="Times New Roman" w:cstheme="minorHAnsi"/>
                <w:color w:val="002060"/>
                <w:sz w:val="24"/>
                <w:szCs w:val="24"/>
                <w:lang w:eastAsia="ro-RO"/>
              </w:rPr>
              <w:t xml:space="preserve"> sistem IT interoperabilitate care respectă standardul minim HL7 sau similar</w:t>
            </w:r>
          </w:p>
          <w:p w14:paraId="6DAE0910" w14:textId="77777777" w:rsidR="00C24B26" w:rsidRPr="001F4D76" w:rsidRDefault="00C24B26" w:rsidP="00E941C2">
            <w:pPr>
              <w:pStyle w:val="ListParagraph"/>
              <w:numPr>
                <w:ilvl w:val="0"/>
                <w:numId w:val="7"/>
              </w:numPr>
              <w:spacing w:before="60"/>
              <w:contextualSpacing w:val="0"/>
              <w:jc w:val="both"/>
              <w:rPr>
                <w:rFonts w:eastAsia="Times New Roman" w:cstheme="minorHAnsi"/>
                <w:color w:val="002060"/>
                <w:sz w:val="24"/>
                <w:szCs w:val="24"/>
                <w:lang w:eastAsia="ro-RO"/>
              </w:rPr>
            </w:pPr>
            <w:r w:rsidRPr="001F4D76">
              <w:rPr>
                <w:rFonts w:eastAsia="Times New Roman" w:cstheme="minorHAnsi"/>
                <w:color w:val="002060"/>
                <w:sz w:val="24"/>
                <w:szCs w:val="24"/>
                <w:lang w:eastAsia="ro-RO"/>
              </w:rPr>
              <w:t>Proiectul include în</w:t>
            </w:r>
            <w:r w:rsidRPr="001F4D76">
              <w:rPr>
                <w:rFonts w:cstheme="minorHAnsi"/>
                <w:color w:val="002060"/>
                <w:sz w:val="24"/>
                <w:szCs w:val="24"/>
              </w:rPr>
              <w:t xml:space="preserve"> </w:t>
            </w:r>
            <w:bookmarkStart w:id="26" w:name="_Hlk139293927"/>
            <w:r w:rsidRPr="001F4D76">
              <w:rPr>
                <w:rFonts w:cstheme="minorHAnsi"/>
                <w:color w:val="002060"/>
                <w:sz w:val="24"/>
                <w:szCs w:val="24"/>
              </w:rPr>
              <w:t xml:space="preserve">documentația </w:t>
            </w:r>
            <w:proofErr w:type="spellStart"/>
            <w:r w:rsidRPr="001F4D76">
              <w:rPr>
                <w:rFonts w:cstheme="minorHAnsi"/>
                <w:color w:val="002060"/>
                <w:sz w:val="24"/>
                <w:szCs w:val="24"/>
              </w:rPr>
              <w:t>tehnico</w:t>
            </w:r>
            <w:proofErr w:type="spellEnd"/>
            <w:r w:rsidRPr="001F4D76">
              <w:rPr>
                <w:rFonts w:cstheme="minorHAnsi"/>
                <w:color w:val="002060"/>
                <w:sz w:val="24"/>
                <w:szCs w:val="24"/>
              </w:rPr>
              <w:t>-economică existența unui</w:t>
            </w:r>
            <w:r w:rsidRPr="001F4D76">
              <w:rPr>
                <w:rFonts w:eastAsia="Times New Roman" w:cstheme="minorHAnsi"/>
                <w:color w:val="002060"/>
                <w:sz w:val="24"/>
                <w:szCs w:val="24"/>
                <w:lang w:eastAsia="ro-RO"/>
              </w:rPr>
              <w:t xml:space="preserve"> sistem IT interoperabilitate care respectă standardul minim HL7 sau similar sau dovedește că are implementat un astfel de sistem</w:t>
            </w:r>
            <w:bookmarkEnd w:id="26"/>
            <w:r w:rsidRPr="001F4D76">
              <w:rPr>
                <w:rFonts w:eastAsia="Times New Roman" w:cstheme="minorHAnsi"/>
                <w:color w:val="002060"/>
                <w:sz w:val="24"/>
                <w:szCs w:val="24"/>
                <w:lang w:eastAsia="ro-RO"/>
              </w:rPr>
              <w:t xml:space="preserve"> – 5 puncte</w:t>
            </w:r>
          </w:p>
          <w:p w14:paraId="665F2C91" w14:textId="400E5F69" w:rsidR="00C24B26" w:rsidRPr="001F4D76" w:rsidRDefault="00C24B26" w:rsidP="00E941C2">
            <w:pPr>
              <w:pStyle w:val="ListParagraph"/>
              <w:numPr>
                <w:ilvl w:val="0"/>
                <w:numId w:val="7"/>
              </w:numPr>
              <w:spacing w:before="60"/>
              <w:contextualSpacing w:val="0"/>
              <w:jc w:val="both"/>
              <w:rPr>
                <w:rFonts w:eastAsia="Times New Roman" w:cstheme="minorHAnsi"/>
                <w:color w:val="002060"/>
                <w:sz w:val="24"/>
                <w:szCs w:val="24"/>
                <w:lang w:eastAsia="ro-RO"/>
              </w:rPr>
            </w:pPr>
            <w:r w:rsidRPr="001F4D76">
              <w:rPr>
                <w:rFonts w:eastAsia="Times New Roman" w:cstheme="minorHAnsi"/>
                <w:color w:val="002060"/>
                <w:sz w:val="24"/>
                <w:szCs w:val="24"/>
                <w:lang w:eastAsia="ro-RO"/>
              </w:rPr>
              <w:t>Proiectul NU include în</w:t>
            </w:r>
            <w:r w:rsidRPr="001F4D76">
              <w:rPr>
                <w:rFonts w:cstheme="minorHAnsi"/>
                <w:color w:val="002060"/>
                <w:sz w:val="24"/>
                <w:szCs w:val="24"/>
              </w:rPr>
              <w:t xml:space="preserve"> documentația </w:t>
            </w:r>
            <w:proofErr w:type="spellStart"/>
            <w:r w:rsidRPr="001F4D76">
              <w:rPr>
                <w:rFonts w:cstheme="minorHAnsi"/>
                <w:color w:val="002060"/>
                <w:sz w:val="24"/>
                <w:szCs w:val="24"/>
              </w:rPr>
              <w:t>tehnico</w:t>
            </w:r>
            <w:proofErr w:type="spellEnd"/>
            <w:r w:rsidRPr="001F4D76">
              <w:rPr>
                <w:rFonts w:cstheme="minorHAnsi"/>
                <w:color w:val="002060"/>
                <w:sz w:val="24"/>
                <w:szCs w:val="24"/>
              </w:rPr>
              <w:t>-economică existența unui</w:t>
            </w:r>
            <w:r w:rsidRPr="001F4D76">
              <w:rPr>
                <w:rFonts w:eastAsia="Times New Roman" w:cstheme="minorHAnsi"/>
                <w:color w:val="002060"/>
                <w:sz w:val="24"/>
                <w:szCs w:val="24"/>
                <w:lang w:eastAsia="ro-RO"/>
              </w:rPr>
              <w:t xml:space="preserve"> sistem IT interoperabilitate care respectă standardul minim HL7 sau similar  sau NU dovedește că are implementat un astfel de sistem - 0 puncte</w:t>
            </w:r>
          </w:p>
        </w:tc>
        <w:tc>
          <w:tcPr>
            <w:tcW w:w="309" w:type="pct"/>
          </w:tcPr>
          <w:p w14:paraId="41C41CB9" w14:textId="6FC4C479"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DA</w:t>
            </w:r>
          </w:p>
        </w:tc>
        <w:tc>
          <w:tcPr>
            <w:tcW w:w="1249" w:type="pct"/>
            <w:shd w:val="clear" w:color="auto" w:fill="auto"/>
          </w:tcPr>
          <w:p w14:paraId="6C3DA7E4" w14:textId="0645E08C" w:rsidR="00C24B26" w:rsidRPr="001F4D76" w:rsidRDefault="00C24B26" w:rsidP="00E941C2">
            <w:pPr>
              <w:spacing w:before="60"/>
              <w:jc w:val="both"/>
              <w:rPr>
                <w:rFonts w:cstheme="minorHAnsi"/>
                <w:color w:val="C00000"/>
                <w:sz w:val="24"/>
                <w:szCs w:val="24"/>
              </w:rPr>
            </w:pPr>
            <w:r w:rsidRPr="001F4D76">
              <w:rPr>
                <w:rFonts w:cstheme="minorHAnsi"/>
                <w:color w:val="002060"/>
                <w:sz w:val="24"/>
                <w:szCs w:val="24"/>
              </w:rPr>
              <w:t>Documente = Se vor prezenta din SF/ PT</w:t>
            </w:r>
          </w:p>
        </w:tc>
        <w:tc>
          <w:tcPr>
            <w:tcW w:w="266" w:type="pct"/>
          </w:tcPr>
          <w:p w14:paraId="145EC147" w14:textId="13621A59"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5</w:t>
            </w:r>
          </w:p>
        </w:tc>
        <w:tc>
          <w:tcPr>
            <w:tcW w:w="249" w:type="pct"/>
          </w:tcPr>
          <w:p w14:paraId="1229868E" w14:textId="77777777" w:rsidR="00C24B26" w:rsidRPr="001F4D76" w:rsidRDefault="00C24B26" w:rsidP="00E941C2">
            <w:pPr>
              <w:spacing w:before="60"/>
              <w:jc w:val="both"/>
              <w:rPr>
                <w:rFonts w:cstheme="minorHAnsi"/>
                <w:color w:val="002060"/>
                <w:sz w:val="24"/>
                <w:szCs w:val="24"/>
              </w:rPr>
            </w:pPr>
          </w:p>
        </w:tc>
      </w:tr>
      <w:tr w:rsidR="00C24B26" w:rsidRPr="001F4D76" w14:paraId="68D9C7B6" w14:textId="77777777" w:rsidTr="00CB6287">
        <w:tc>
          <w:tcPr>
            <w:tcW w:w="4485" w:type="pct"/>
            <w:gridSpan w:val="4"/>
            <w:shd w:val="clear" w:color="auto" w:fill="FBE4D5" w:themeFill="accent2" w:themeFillTint="33"/>
          </w:tcPr>
          <w:p w14:paraId="2CA9CF1F" w14:textId="486AD01A" w:rsidR="00C24B26" w:rsidRPr="001F4D76" w:rsidRDefault="00C24B26" w:rsidP="00E941C2">
            <w:pPr>
              <w:spacing w:before="60"/>
              <w:jc w:val="both"/>
              <w:rPr>
                <w:rFonts w:cstheme="minorHAnsi"/>
                <w:b/>
                <w:bCs/>
                <w:color w:val="C00000"/>
                <w:sz w:val="24"/>
                <w:szCs w:val="24"/>
              </w:rPr>
            </w:pPr>
            <w:r w:rsidRPr="001F4D76">
              <w:rPr>
                <w:rFonts w:cstheme="minorHAnsi"/>
                <w:b/>
                <w:bCs/>
                <w:color w:val="C00000"/>
                <w:sz w:val="24"/>
                <w:szCs w:val="24"/>
              </w:rPr>
              <w:t xml:space="preserve">Criteriul 6. </w:t>
            </w:r>
            <w:bookmarkStart w:id="27" w:name="_Hlk123129145"/>
            <w:r w:rsidRPr="001F4D76">
              <w:rPr>
                <w:rFonts w:cstheme="minorHAnsi"/>
                <w:b/>
                <w:bCs/>
                <w:color w:val="C00000"/>
                <w:sz w:val="24"/>
                <w:szCs w:val="24"/>
              </w:rPr>
              <w:t>Contribuția proiectului la respectarea principiilor privind eficiența resurselor/ imunizarea la schimbările climatice, la principiile orizontale - egalitatea de șanse, de gen și nediscriminarea</w:t>
            </w:r>
            <w:bookmarkEnd w:id="27"/>
          </w:p>
        </w:tc>
        <w:tc>
          <w:tcPr>
            <w:tcW w:w="266" w:type="pct"/>
            <w:shd w:val="clear" w:color="auto" w:fill="FBE4D5" w:themeFill="accent2" w:themeFillTint="33"/>
          </w:tcPr>
          <w:p w14:paraId="2360DB43" w14:textId="35997B49" w:rsidR="00C24B26" w:rsidRPr="001F4D76" w:rsidRDefault="00C24B26" w:rsidP="00E941C2">
            <w:pPr>
              <w:spacing w:before="60"/>
              <w:jc w:val="both"/>
              <w:rPr>
                <w:rFonts w:cstheme="minorHAnsi"/>
                <w:b/>
                <w:bCs/>
                <w:color w:val="C00000"/>
                <w:sz w:val="24"/>
                <w:szCs w:val="24"/>
              </w:rPr>
            </w:pPr>
            <w:r w:rsidRPr="001F4D76">
              <w:rPr>
                <w:rFonts w:cstheme="minorHAnsi"/>
                <w:b/>
                <w:bCs/>
                <w:color w:val="C00000"/>
                <w:sz w:val="24"/>
                <w:szCs w:val="24"/>
              </w:rPr>
              <w:t>13</w:t>
            </w:r>
          </w:p>
        </w:tc>
        <w:tc>
          <w:tcPr>
            <w:tcW w:w="249" w:type="pct"/>
            <w:shd w:val="clear" w:color="auto" w:fill="FBE4D5" w:themeFill="accent2" w:themeFillTint="33"/>
          </w:tcPr>
          <w:p w14:paraId="097BAE48" w14:textId="7309A5AD" w:rsidR="00C24B26" w:rsidRPr="001F4D76" w:rsidRDefault="00C24B26" w:rsidP="00E941C2">
            <w:pPr>
              <w:spacing w:before="60"/>
              <w:jc w:val="both"/>
              <w:rPr>
                <w:rFonts w:cstheme="minorHAnsi"/>
                <w:b/>
                <w:bCs/>
                <w:color w:val="C00000"/>
                <w:sz w:val="24"/>
                <w:szCs w:val="24"/>
              </w:rPr>
            </w:pPr>
            <w:r w:rsidRPr="001F4D76">
              <w:rPr>
                <w:rFonts w:cstheme="minorHAnsi"/>
                <w:b/>
                <w:bCs/>
                <w:color w:val="C00000"/>
                <w:sz w:val="24"/>
                <w:szCs w:val="24"/>
              </w:rPr>
              <w:t>7</w:t>
            </w:r>
          </w:p>
        </w:tc>
      </w:tr>
      <w:tr w:rsidR="00C24B26" w:rsidRPr="001F4D76" w14:paraId="66DC21F3" w14:textId="77777777" w:rsidTr="00CB6287">
        <w:tc>
          <w:tcPr>
            <w:tcW w:w="638" w:type="pct"/>
            <w:shd w:val="clear" w:color="auto" w:fill="auto"/>
          </w:tcPr>
          <w:p w14:paraId="16D0BDA2" w14:textId="02E6B52D"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 xml:space="preserve">Subcriteriul 6.1. </w:t>
            </w:r>
            <w:bookmarkStart w:id="28" w:name="_Hlk135048528"/>
            <w:r w:rsidRPr="001F4D76">
              <w:rPr>
                <w:rFonts w:cstheme="minorHAnsi"/>
                <w:color w:val="002060"/>
                <w:sz w:val="24"/>
                <w:szCs w:val="24"/>
              </w:rPr>
              <w:t xml:space="preserve">Eficiența utilizării resurselor </w:t>
            </w:r>
            <w:bookmarkEnd w:id="28"/>
          </w:p>
          <w:p w14:paraId="4B55427E" w14:textId="0C623C4E" w:rsidR="00C24B26" w:rsidRPr="001F4D76" w:rsidRDefault="00C24B26" w:rsidP="00E941C2">
            <w:pPr>
              <w:spacing w:before="60"/>
              <w:jc w:val="both"/>
              <w:rPr>
                <w:rFonts w:cstheme="minorHAnsi"/>
                <w:color w:val="002060"/>
                <w:sz w:val="24"/>
                <w:szCs w:val="24"/>
              </w:rPr>
            </w:pPr>
          </w:p>
        </w:tc>
        <w:tc>
          <w:tcPr>
            <w:tcW w:w="2289" w:type="pct"/>
            <w:shd w:val="clear" w:color="auto" w:fill="auto"/>
          </w:tcPr>
          <w:p w14:paraId="160F96D9" w14:textId="31809327" w:rsidR="00C24B26" w:rsidRPr="001F4D76" w:rsidRDefault="00C24B26" w:rsidP="00E941C2">
            <w:pPr>
              <w:spacing w:before="60"/>
              <w:jc w:val="both"/>
              <w:rPr>
                <w:rFonts w:cstheme="minorHAnsi"/>
                <w:color w:val="002060"/>
                <w:kern w:val="2"/>
                <w:sz w:val="24"/>
                <w:szCs w:val="24"/>
                <w14:ligatures w14:val="standardContextual"/>
              </w:rPr>
            </w:pPr>
            <w:r w:rsidRPr="001F4D76">
              <w:rPr>
                <w:rFonts w:cstheme="minorHAnsi"/>
                <w:color w:val="002060"/>
                <w:kern w:val="2"/>
                <w:sz w:val="24"/>
                <w:szCs w:val="24"/>
                <w14:ligatures w14:val="standardContextual"/>
              </w:rPr>
              <w:t xml:space="preserve">A. Investițiile care se limitează la construcția de </w:t>
            </w:r>
            <w:r w:rsidRPr="001F4D76">
              <w:rPr>
                <w:rFonts w:cstheme="minorHAnsi"/>
                <w:b/>
                <w:bCs/>
                <w:color w:val="002060"/>
                <w:kern w:val="2"/>
                <w:sz w:val="24"/>
                <w:szCs w:val="24"/>
                <w14:ligatures w14:val="standardContextual"/>
              </w:rPr>
              <w:t xml:space="preserve">clădiri noi </w:t>
            </w:r>
            <w:r w:rsidRPr="001F4D76">
              <w:rPr>
                <w:rFonts w:cstheme="minorHAnsi"/>
                <w:color w:val="002060"/>
                <w:kern w:val="2"/>
                <w:sz w:val="24"/>
                <w:szCs w:val="24"/>
                <w14:ligatures w14:val="standardContextual"/>
              </w:rPr>
              <w:t>care:</w:t>
            </w:r>
          </w:p>
          <w:p w14:paraId="50AC840D" w14:textId="77777777" w:rsidR="00C24B26" w:rsidRPr="001F4D76" w:rsidRDefault="00C24B26" w:rsidP="00E941C2">
            <w:pPr>
              <w:pStyle w:val="ListParagraph"/>
              <w:numPr>
                <w:ilvl w:val="0"/>
                <w:numId w:val="13"/>
              </w:numPr>
              <w:spacing w:before="60"/>
              <w:contextualSpacing w:val="0"/>
              <w:rPr>
                <w:rFonts w:cstheme="minorHAnsi"/>
                <w:color w:val="002060"/>
                <w:sz w:val="24"/>
                <w:szCs w:val="24"/>
              </w:rPr>
            </w:pPr>
            <w:r w:rsidRPr="001F4D76">
              <w:rPr>
                <w:rFonts w:cstheme="minorHAnsi"/>
                <w:color w:val="002060"/>
                <w:sz w:val="24"/>
                <w:szCs w:val="24"/>
              </w:rPr>
              <w:t>se situează peste cerințele NZEB, conform legislației naționale - 6 puncte</w:t>
            </w:r>
          </w:p>
          <w:p w14:paraId="20E4C832" w14:textId="7C80C010" w:rsidR="00C24B26" w:rsidRPr="001F4D76" w:rsidRDefault="00C24B26" w:rsidP="00E941C2">
            <w:pPr>
              <w:pStyle w:val="ListParagraph"/>
              <w:numPr>
                <w:ilvl w:val="0"/>
                <w:numId w:val="13"/>
              </w:numPr>
              <w:spacing w:before="60"/>
              <w:contextualSpacing w:val="0"/>
              <w:jc w:val="both"/>
              <w:rPr>
                <w:rFonts w:cstheme="minorHAnsi"/>
                <w:color w:val="002060"/>
                <w:kern w:val="2"/>
                <w:sz w:val="24"/>
                <w:szCs w:val="24"/>
                <w14:ligatures w14:val="standardContextual"/>
              </w:rPr>
            </w:pPr>
            <w:r w:rsidRPr="001F4D76">
              <w:rPr>
                <w:rFonts w:cstheme="minorHAnsi"/>
                <w:color w:val="002060"/>
                <w:kern w:val="2"/>
                <w:sz w:val="24"/>
                <w:szCs w:val="24"/>
                <w14:ligatures w14:val="standardContextual"/>
              </w:rPr>
              <w:t>respectă cerințele standardului NZEB, conform legislației naționale – 0 puncte</w:t>
            </w:r>
          </w:p>
        </w:tc>
        <w:tc>
          <w:tcPr>
            <w:tcW w:w="309" w:type="pct"/>
          </w:tcPr>
          <w:p w14:paraId="318A23C2" w14:textId="6B6C1DD2"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DA</w:t>
            </w:r>
          </w:p>
        </w:tc>
        <w:tc>
          <w:tcPr>
            <w:tcW w:w="1249" w:type="pct"/>
            <w:shd w:val="clear" w:color="auto" w:fill="auto"/>
          </w:tcPr>
          <w:p w14:paraId="4F39200E" w14:textId="1C52DA37"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Documente = Se vor prezenta din SF/ PT;</w:t>
            </w:r>
          </w:p>
          <w:p w14:paraId="75E25EF8" w14:textId="77777777" w:rsidR="00C24B26" w:rsidRPr="001F4D76" w:rsidRDefault="00C24B26" w:rsidP="00E941C2">
            <w:pPr>
              <w:spacing w:before="60"/>
              <w:jc w:val="both"/>
              <w:rPr>
                <w:rFonts w:cstheme="minorHAnsi"/>
                <w:color w:val="002060"/>
                <w:sz w:val="24"/>
                <w:szCs w:val="24"/>
              </w:rPr>
            </w:pPr>
          </w:p>
          <w:p w14:paraId="03E0F9A3" w14:textId="77777777" w:rsidR="00C24B26" w:rsidRPr="001F4D76" w:rsidRDefault="00C24B26" w:rsidP="00E941C2">
            <w:pPr>
              <w:spacing w:before="60"/>
              <w:jc w:val="both"/>
              <w:rPr>
                <w:rFonts w:cstheme="minorHAnsi"/>
                <w:color w:val="002060"/>
                <w:sz w:val="24"/>
                <w:szCs w:val="24"/>
              </w:rPr>
            </w:pPr>
          </w:p>
        </w:tc>
        <w:tc>
          <w:tcPr>
            <w:tcW w:w="266" w:type="pct"/>
          </w:tcPr>
          <w:p w14:paraId="0117F584" w14:textId="78245AEF"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6</w:t>
            </w:r>
          </w:p>
        </w:tc>
        <w:tc>
          <w:tcPr>
            <w:tcW w:w="249" w:type="pct"/>
          </w:tcPr>
          <w:p w14:paraId="68D5A307" w14:textId="55C852A9" w:rsidR="00C24B26" w:rsidRPr="001F4D76" w:rsidRDefault="00C24B26" w:rsidP="00E941C2">
            <w:pPr>
              <w:spacing w:before="60"/>
              <w:jc w:val="both"/>
              <w:rPr>
                <w:rFonts w:cstheme="minorHAnsi"/>
                <w:color w:val="002060"/>
                <w:sz w:val="24"/>
                <w:szCs w:val="24"/>
              </w:rPr>
            </w:pPr>
          </w:p>
        </w:tc>
      </w:tr>
      <w:tr w:rsidR="00C24B26" w:rsidRPr="001F4D76" w14:paraId="165D49FD" w14:textId="77777777" w:rsidTr="00CB6287">
        <w:tc>
          <w:tcPr>
            <w:tcW w:w="638" w:type="pct"/>
            <w:shd w:val="clear" w:color="auto" w:fill="auto"/>
          </w:tcPr>
          <w:p w14:paraId="347DAB42" w14:textId="67C140AF"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 xml:space="preserve">Subcriteriul 6.2. </w:t>
            </w:r>
            <w:bookmarkStart w:id="29" w:name="_Hlk128490912"/>
            <w:r w:rsidRPr="001F4D76">
              <w:rPr>
                <w:rFonts w:cstheme="minorHAnsi"/>
                <w:color w:val="002060"/>
                <w:sz w:val="24"/>
                <w:szCs w:val="24"/>
              </w:rPr>
              <w:t xml:space="preserve">Impactul pozitiv asupra mediului - </w:t>
            </w:r>
            <w:bookmarkStart w:id="30" w:name="_Hlk128490956"/>
            <w:bookmarkEnd w:id="29"/>
            <w:r w:rsidRPr="001F4D76">
              <w:rPr>
                <w:rFonts w:cstheme="minorHAnsi"/>
                <w:color w:val="002060"/>
                <w:sz w:val="24"/>
                <w:szCs w:val="24"/>
              </w:rPr>
              <w:t>reducerea cantității de deșeuri/economia circulară</w:t>
            </w:r>
            <w:bookmarkEnd w:id="30"/>
            <w:r w:rsidRPr="001F4D76">
              <w:rPr>
                <w:rFonts w:cstheme="minorHAnsi"/>
                <w:color w:val="002060"/>
                <w:sz w:val="24"/>
                <w:szCs w:val="24"/>
              </w:rPr>
              <w:t>/ implementarea principiilor de dezvoltare durabilă</w:t>
            </w:r>
          </w:p>
        </w:tc>
        <w:tc>
          <w:tcPr>
            <w:tcW w:w="2289" w:type="pct"/>
            <w:shd w:val="clear" w:color="auto" w:fill="auto"/>
          </w:tcPr>
          <w:p w14:paraId="269EFEE0" w14:textId="329BEBF8"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 xml:space="preserve">Se verifică modul în care, </w:t>
            </w:r>
            <w:r w:rsidRPr="001F4D76">
              <w:rPr>
                <w:rFonts w:cstheme="minorHAnsi"/>
                <w:color w:val="002060"/>
                <w:sz w:val="24"/>
                <w:szCs w:val="24"/>
                <w:u w:val="single"/>
              </w:rPr>
              <w:t>suplimentar față de cerințele legale</w:t>
            </w:r>
            <w:r w:rsidRPr="001F4D76">
              <w:rPr>
                <w:rFonts w:cstheme="minorHAnsi"/>
                <w:color w:val="002060"/>
                <w:sz w:val="24"/>
                <w:szCs w:val="24"/>
              </w:rPr>
              <w:t>, proiectul propune măsuri care generează un impact pozitiv aspra mediului ex:</w:t>
            </w:r>
          </w:p>
          <w:p w14:paraId="7E40405A" w14:textId="5AE34DB0" w:rsidR="00C24B26" w:rsidRPr="001F4D76" w:rsidRDefault="00C24B26" w:rsidP="00E941C2">
            <w:pPr>
              <w:spacing w:before="60"/>
              <w:jc w:val="both"/>
              <w:rPr>
                <w:rFonts w:cstheme="minorHAnsi"/>
                <w:b/>
                <w:bCs/>
                <w:color w:val="002060"/>
                <w:sz w:val="24"/>
                <w:szCs w:val="24"/>
              </w:rPr>
            </w:pPr>
            <w:r w:rsidRPr="001F4D76">
              <w:rPr>
                <w:rFonts w:cstheme="minorHAnsi"/>
                <w:b/>
                <w:bCs/>
                <w:color w:val="002060"/>
                <w:sz w:val="24"/>
                <w:szCs w:val="24"/>
              </w:rPr>
              <w:t>A. Reducerea cantităților de deșeuri rezultate în timpul efectuării investiției</w:t>
            </w:r>
          </w:p>
          <w:p w14:paraId="47FF9916" w14:textId="6369D5AE" w:rsidR="00C24B26" w:rsidRPr="001F4D76" w:rsidRDefault="00C24B26" w:rsidP="00E941C2">
            <w:pPr>
              <w:pStyle w:val="ListParagraph"/>
              <w:numPr>
                <w:ilvl w:val="0"/>
                <w:numId w:val="25"/>
              </w:numPr>
              <w:spacing w:before="60"/>
              <w:contextualSpacing w:val="0"/>
              <w:jc w:val="both"/>
              <w:rPr>
                <w:rFonts w:cstheme="minorHAnsi"/>
                <w:color w:val="002060"/>
                <w:sz w:val="24"/>
                <w:szCs w:val="24"/>
              </w:rPr>
            </w:pPr>
            <w:r w:rsidRPr="001F4D76">
              <w:rPr>
                <w:rFonts w:cstheme="minorHAnsi"/>
                <w:color w:val="002060"/>
                <w:sz w:val="24"/>
                <w:szCs w:val="24"/>
              </w:rPr>
              <w:t>Proiectul propune, dincolo de prevederile legale, măsuri concrete de reducere a cantității de deșeuri rezultate în timpul efectuării investiției  - 1 punct</w:t>
            </w:r>
          </w:p>
          <w:p w14:paraId="60315422" w14:textId="3288DFD4" w:rsidR="00C24B26" w:rsidRPr="001F4D76" w:rsidRDefault="00C24B26" w:rsidP="00E941C2">
            <w:pPr>
              <w:pStyle w:val="ListParagraph"/>
              <w:numPr>
                <w:ilvl w:val="0"/>
                <w:numId w:val="25"/>
              </w:numPr>
              <w:spacing w:before="60"/>
              <w:contextualSpacing w:val="0"/>
              <w:jc w:val="both"/>
              <w:rPr>
                <w:rFonts w:cstheme="minorHAnsi"/>
                <w:color w:val="002060"/>
                <w:sz w:val="24"/>
                <w:szCs w:val="24"/>
                <w:lang w:eastAsia="ro-RO"/>
              </w:rPr>
            </w:pPr>
            <w:r w:rsidRPr="001F4D76">
              <w:rPr>
                <w:rFonts w:cstheme="minorHAnsi"/>
                <w:color w:val="002060"/>
                <w:sz w:val="24"/>
                <w:szCs w:val="24"/>
                <w:lang w:eastAsia="ro-RO"/>
              </w:rPr>
              <w:t>Proiectul Nu propune, dincolo de prevederile legale, măsuri concrete de reducere a cantității de deșeuri rezultate în timpul efectuării investiției  - 0 puncte</w:t>
            </w:r>
          </w:p>
          <w:p w14:paraId="5F3521E8" w14:textId="77777777" w:rsidR="00C24B26" w:rsidRPr="001F4D76" w:rsidRDefault="00C24B26" w:rsidP="00E941C2">
            <w:pPr>
              <w:spacing w:before="60"/>
              <w:jc w:val="both"/>
              <w:rPr>
                <w:rFonts w:cstheme="minorHAnsi"/>
                <w:color w:val="002060"/>
                <w:sz w:val="24"/>
                <w:szCs w:val="24"/>
              </w:rPr>
            </w:pPr>
          </w:p>
          <w:p w14:paraId="27DE23BC" w14:textId="7E6901CB"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 xml:space="preserve">NB Cerințe </w:t>
            </w:r>
            <w:r w:rsidRPr="001F4D76">
              <w:rPr>
                <w:rFonts w:cstheme="minorHAnsi"/>
                <w:color w:val="002060"/>
                <w:sz w:val="24"/>
                <w:szCs w:val="24"/>
                <w:u w:val="single"/>
              </w:rPr>
              <w:t>minime</w:t>
            </w:r>
            <w:r w:rsidRPr="001F4D76">
              <w:rPr>
                <w:rFonts w:cstheme="minorHAnsi"/>
                <w:color w:val="002060"/>
                <w:sz w:val="24"/>
                <w:szCs w:val="24"/>
              </w:rPr>
              <w:t xml:space="preserve"> de eligibilitate ex:</w:t>
            </w:r>
          </w:p>
          <w:p w14:paraId="2A43D217" w14:textId="2C5C1B4C" w:rsidR="00C24B26" w:rsidRPr="001F4D76" w:rsidRDefault="00C24B26" w:rsidP="00E941C2">
            <w:pPr>
              <w:pStyle w:val="ListParagraph"/>
              <w:numPr>
                <w:ilvl w:val="0"/>
                <w:numId w:val="5"/>
              </w:numPr>
              <w:spacing w:before="60"/>
              <w:contextualSpacing w:val="0"/>
              <w:jc w:val="both"/>
              <w:rPr>
                <w:rFonts w:cstheme="minorHAnsi"/>
                <w:color w:val="002060"/>
                <w:sz w:val="24"/>
                <w:szCs w:val="24"/>
              </w:rPr>
            </w:pPr>
            <w:r w:rsidRPr="001F4D76">
              <w:rPr>
                <w:rFonts w:cstheme="minorHAnsi"/>
                <w:color w:val="002060"/>
                <w:sz w:val="24"/>
                <w:szCs w:val="24"/>
                <w:lang w:eastAsia="ro-RO"/>
              </w:rPr>
              <w:t xml:space="preserve">angajamentul solicitantului privind asigurarea </w:t>
            </w:r>
            <w:r w:rsidRPr="001F4D76">
              <w:rPr>
                <w:rFonts w:cstheme="minorHAnsi"/>
                <w:color w:val="002060"/>
                <w:sz w:val="24"/>
                <w:szCs w:val="24"/>
              </w:rPr>
              <w:t>trasabilității deșeurilor</w:t>
            </w:r>
          </w:p>
          <w:p w14:paraId="718043A7" w14:textId="77777777" w:rsidR="00C24B26" w:rsidRPr="001F4D76" w:rsidRDefault="00C24B26" w:rsidP="00E941C2">
            <w:pPr>
              <w:pStyle w:val="ListParagraph"/>
              <w:numPr>
                <w:ilvl w:val="0"/>
                <w:numId w:val="5"/>
              </w:numPr>
              <w:spacing w:before="60"/>
              <w:contextualSpacing w:val="0"/>
              <w:jc w:val="both"/>
              <w:rPr>
                <w:rFonts w:cstheme="minorHAnsi"/>
                <w:color w:val="002060"/>
                <w:sz w:val="24"/>
                <w:szCs w:val="24"/>
              </w:rPr>
            </w:pPr>
            <w:r w:rsidRPr="001F4D76">
              <w:rPr>
                <w:rFonts w:cstheme="minorHAnsi"/>
                <w:color w:val="002060"/>
                <w:sz w:val="24"/>
                <w:szCs w:val="24"/>
                <w:lang w:eastAsia="ro-RO"/>
              </w:rPr>
              <w:t xml:space="preserve">sortatea deșeurilor nepericuloase rezultate din construcții și demolări pentru a facilita reutilizarea și valorificarea materială </w:t>
            </w:r>
          </w:p>
          <w:p w14:paraId="46124B5F" w14:textId="6EF3147D" w:rsidR="00C24B26" w:rsidRPr="001F4D76" w:rsidRDefault="00C24B26" w:rsidP="00E941C2">
            <w:pPr>
              <w:pStyle w:val="ListParagraph"/>
              <w:numPr>
                <w:ilvl w:val="0"/>
                <w:numId w:val="5"/>
              </w:numPr>
              <w:spacing w:before="60"/>
              <w:contextualSpacing w:val="0"/>
              <w:jc w:val="both"/>
              <w:rPr>
                <w:rFonts w:cstheme="minorHAnsi"/>
                <w:color w:val="002060"/>
                <w:sz w:val="24"/>
                <w:szCs w:val="24"/>
              </w:rPr>
            </w:pPr>
            <w:r w:rsidRPr="001F4D76">
              <w:rPr>
                <w:rFonts w:cstheme="minorHAnsi"/>
                <w:color w:val="002060"/>
                <w:sz w:val="24"/>
                <w:szCs w:val="24"/>
                <w:lang w:eastAsia="ro-RO"/>
              </w:rPr>
              <w:t>c</w:t>
            </w:r>
            <w:r w:rsidRPr="001F4D76">
              <w:rPr>
                <w:rFonts w:cstheme="minorHAnsi"/>
                <w:color w:val="002060"/>
                <w:sz w:val="24"/>
                <w:szCs w:val="24"/>
              </w:rPr>
              <w:t>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r w:rsidRPr="001F4D76">
              <w:rPr>
                <w:rFonts w:cstheme="minorHAnsi"/>
                <w:color w:val="002060"/>
                <w:sz w:val="24"/>
                <w:szCs w:val="24"/>
                <w:lang w:eastAsia="ro-RO"/>
              </w:rPr>
              <w:t xml:space="preserve"> - OUG nr. 92 din 19 august 2021 privind regimul deșeurilor Art. 17 alin. 7 </w:t>
            </w:r>
            <w:r w:rsidRPr="001F4D76">
              <w:rPr>
                <w:rFonts w:cstheme="minorHAnsi"/>
                <w:color w:val="002060"/>
                <w:sz w:val="24"/>
                <w:szCs w:val="24"/>
              </w:rPr>
              <w:t xml:space="preserve"> </w:t>
            </w:r>
          </w:p>
          <w:p w14:paraId="7F79F7F7" w14:textId="533A9031" w:rsidR="00C24B26" w:rsidRPr="001F4D76" w:rsidRDefault="00C24B26" w:rsidP="00E941C2">
            <w:pPr>
              <w:spacing w:before="60"/>
              <w:jc w:val="both"/>
              <w:rPr>
                <w:rFonts w:cstheme="minorHAnsi"/>
                <w:b/>
                <w:bCs/>
                <w:color w:val="002060"/>
                <w:sz w:val="24"/>
                <w:szCs w:val="24"/>
                <w:lang w:eastAsia="ro-RO"/>
              </w:rPr>
            </w:pPr>
            <w:r w:rsidRPr="001F4D76">
              <w:rPr>
                <w:rFonts w:cstheme="minorHAnsi"/>
                <w:b/>
                <w:bCs/>
                <w:color w:val="002060"/>
                <w:sz w:val="24"/>
                <w:szCs w:val="24"/>
              </w:rPr>
              <w:t xml:space="preserve">B. </w:t>
            </w:r>
            <w:r w:rsidRPr="001F4D76">
              <w:rPr>
                <w:rFonts w:cstheme="minorHAnsi"/>
                <w:b/>
                <w:bCs/>
                <w:color w:val="002060"/>
                <w:sz w:val="24"/>
                <w:szCs w:val="24"/>
                <w:lang w:eastAsia="ro-RO"/>
              </w:rPr>
              <w:t>Reutilizarea deșeurilor -  economia circulară</w:t>
            </w:r>
          </w:p>
          <w:p w14:paraId="057E0999" w14:textId="13E1442D" w:rsidR="00C24B26" w:rsidRPr="001F4D76" w:rsidRDefault="00C24B26" w:rsidP="00E941C2">
            <w:pPr>
              <w:pStyle w:val="ListParagraph"/>
              <w:numPr>
                <w:ilvl w:val="0"/>
                <w:numId w:val="26"/>
              </w:numPr>
              <w:spacing w:before="60"/>
              <w:contextualSpacing w:val="0"/>
              <w:jc w:val="both"/>
              <w:rPr>
                <w:rFonts w:cstheme="minorHAnsi"/>
                <w:color w:val="002060"/>
                <w:sz w:val="24"/>
                <w:szCs w:val="24"/>
              </w:rPr>
            </w:pPr>
            <w:r w:rsidRPr="001F4D76">
              <w:rPr>
                <w:rFonts w:cstheme="minorHAnsi"/>
                <w:color w:val="002060"/>
                <w:sz w:val="24"/>
                <w:szCs w:val="24"/>
                <w:lang w:eastAsia="ro-RO"/>
              </w:rPr>
              <w:t xml:space="preserve">Proiectul propune, dincolo de prevederile legale, măsuri concrete de </w:t>
            </w:r>
            <w:r w:rsidRPr="001F4D76">
              <w:rPr>
                <w:rFonts w:cstheme="minorHAnsi"/>
                <w:color w:val="002060"/>
                <w:sz w:val="24"/>
                <w:szCs w:val="24"/>
              </w:rPr>
              <w:t>r</w:t>
            </w:r>
            <w:r w:rsidRPr="001F4D76">
              <w:rPr>
                <w:rFonts w:cstheme="minorHAnsi"/>
                <w:color w:val="002060"/>
                <w:sz w:val="24"/>
                <w:szCs w:val="24"/>
                <w:lang w:eastAsia="ro-RO"/>
              </w:rPr>
              <w:t>eutilizare</w:t>
            </w:r>
            <w:r w:rsidRPr="001F4D76">
              <w:rPr>
                <w:rFonts w:cstheme="minorHAnsi"/>
                <w:color w:val="002060"/>
                <w:sz w:val="24"/>
                <w:szCs w:val="24"/>
              </w:rPr>
              <w:t xml:space="preserve"> </w:t>
            </w:r>
            <w:r w:rsidRPr="001F4D76">
              <w:rPr>
                <w:rFonts w:cstheme="minorHAnsi"/>
                <w:color w:val="002060"/>
                <w:sz w:val="24"/>
                <w:szCs w:val="24"/>
                <w:lang w:eastAsia="ro-RO"/>
              </w:rPr>
              <w:t>a deșeurilor -  economia circulară</w:t>
            </w:r>
            <w:r w:rsidRPr="001F4D76">
              <w:rPr>
                <w:rFonts w:cstheme="minorHAnsi"/>
                <w:color w:val="002060"/>
                <w:sz w:val="24"/>
                <w:szCs w:val="24"/>
              </w:rPr>
              <w:t xml:space="preserve"> </w:t>
            </w:r>
            <w:r w:rsidRPr="001F4D76">
              <w:rPr>
                <w:rFonts w:cstheme="minorHAnsi"/>
                <w:color w:val="002060"/>
                <w:sz w:val="24"/>
                <w:szCs w:val="24"/>
                <w:lang w:eastAsia="ro-RO"/>
              </w:rPr>
              <w:t xml:space="preserve">în timpul efectuării investiției - </w:t>
            </w:r>
            <w:r w:rsidRPr="001F4D76">
              <w:rPr>
                <w:rFonts w:cstheme="minorHAnsi"/>
                <w:color w:val="002060"/>
                <w:sz w:val="24"/>
                <w:szCs w:val="24"/>
              </w:rPr>
              <w:t xml:space="preserve">1 </w:t>
            </w:r>
            <w:r w:rsidRPr="001F4D76">
              <w:rPr>
                <w:rFonts w:cstheme="minorHAnsi"/>
                <w:color w:val="002060"/>
                <w:sz w:val="24"/>
                <w:szCs w:val="24"/>
                <w:lang w:eastAsia="ro-RO"/>
              </w:rPr>
              <w:t>punct</w:t>
            </w:r>
          </w:p>
          <w:p w14:paraId="36FC8BA1" w14:textId="36F5A311" w:rsidR="00C24B26" w:rsidRPr="001F4D76" w:rsidRDefault="00C24B26" w:rsidP="00E941C2">
            <w:pPr>
              <w:pStyle w:val="ListParagraph"/>
              <w:numPr>
                <w:ilvl w:val="0"/>
                <w:numId w:val="26"/>
              </w:numPr>
              <w:spacing w:before="60"/>
              <w:contextualSpacing w:val="0"/>
              <w:jc w:val="both"/>
              <w:rPr>
                <w:rFonts w:cstheme="minorHAnsi"/>
                <w:color w:val="002060"/>
                <w:sz w:val="24"/>
                <w:szCs w:val="24"/>
              </w:rPr>
            </w:pPr>
            <w:r w:rsidRPr="001F4D76">
              <w:rPr>
                <w:rFonts w:cstheme="minorHAnsi"/>
                <w:color w:val="002060"/>
                <w:sz w:val="24"/>
                <w:szCs w:val="24"/>
              </w:rPr>
              <w:t xml:space="preserve">Proiectul NU propune, </w:t>
            </w:r>
            <w:r w:rsidRPr="001F4D76">
              <w:rPr>
                <w:rFonts w:cstheme="minorHAnsi"/>
                <w:color w:val="002060"/>
                <w:sz w:val="24"/>
                <w:szCs w:val="24"/>
                <w:lang w:eastAsia="ro-RO"/>
              </w:rPr>
              <w:t xml:space="preserve">dincolo de prevederile legale, măsuri concrete de </w:t>
            </w:r>
            <w:r w:rsidRPr="001F4D76">
              <w:rPr>
                <w:rFonts w:cstheme="minorHAnsi"/>
                <w:color w:val="002060"/>
                <w:sz w:val="24"/>
                <w:szCs w:val="24"/>
              </w:rPr>
              <w:t>r</w:t>
            </w:r>
            <w:r w:rsidRPr="001F4D76">
              <w:rPr>
                <w:rFonts w:cstheme="minorHAnsi"/>
                <w:color w:val="002060"/>
                <w:sz w:val="24"/>
                <w:szCs w:val="24"/>
                <w:lang w:eastAsia="ro-RO"/>
              </w:rPr>
              <w:t>eutilizare</w:t>
            </w:r>
            <w:r w:rsidRPr="001F4D76">
              <w:rPr>
                <w:rFonts w:cstheme="minorHAnsi"/>
                <w:color w:val="002060"/>
                <w:sz w:val="24"/>
                <w:szCs w:val="24"/>
              </w:rPr>
              <w:t xml:space="preserve"> </w:t>
            </w:r>
            <w:r w:rsidRPr="001F4D76">
              <w:rPr>
                <w:rFonts w:cstheme="minorHAnsi"/>
                <w:color w:val="002060"/>
                <w:sz w:val="24"/>
                <w:szCs w:val="24"/>
                <w:lang w:eastAsia="ro-RO"/>
              </w:rPr>
              <w:t>a deșeurilor -  economia circulară</w:t>
            </w:r>
            <w:r w:rsidRPr="001F4D76">
              <w:rPr>
                <w:rFonts w:cstheme="minorHAnsi"/>
                <w:color w:val="002060"/>
                <w:sz w:val="24"/>
                <w:szCs w:val="24"/>
              </w:rPr>
              <w:t xml:space="preserve"> </w:t>
            </w:r>
            <w:r w:rsidRPr="001F4D76">
              <w:rPr>
                <w:rFonts w:cstheme="minorHAnsi"/>
                <w:color w:val="002060"/>
                <w:sz w:val="24"/>
                <w:szCs w:val="24"/>
                <w:lang w:eastAsia="ro-RO"/>
              </w:rPr>
              <w:t xml:space="preserve">în timpul efectuării investiției  </w:t>
            </w:r>
            <w:r w:rsidRPr="001F4D76">
              <w:rPr>
                <w:rFonts w:cstheme="minorHAnsi"/>
                <w:color w:val="002060"/>
                <w:sz w:val="24"/>
                <w:szCs w:val="24"/>
              </w:rPr>
              <w:t>- 0 puncte</w:t>
            </w:r>
          </w:p>
          <w:p w14:paraId="254E288D" w14:textId="77777777" w:rsidR="00C24B26" w:rsidRPr="001F4D76" w:rsidRDefault="00C24B26" w:rsidP="00E941C2">
            <w:pPr>
              <w:spacing w:before="60"/>
              <w:jc w:val="both"/>
              <w:rPr>
                <w:rFonts w:cstheme="minorHAnsi"/>
                <w:color w:val="002060"/>
                <w:sz w:val="24"/>
                <w:szCs w:val="24"/>
              </w:rPr>
            </w:pPr>
          </w:p>
          <w:p w14:paraId="3A337143" w14:textId="4D8E02A3" w:rsidR="00C24B26" w:rsidRPr="001F4D76" w:rsidRDefault="00C24B26" w:rsidP="00E941C2">
            <w:pPr>
              <w:pStyle w:val="ListParagraph"/>
              <w:numPr>
                <w:ilvl w:val="0"/>
                <w:numId w:val="6"/>
              </w:numPr>
              <w:spacing w:before="60"/>
              <w:contextualSpacing w:val="0"/>
              <w:jc w:val="both"/>
              <w:rPr>
                <w:rFonts w:cstheme="minorHAnsi"/>
                <w:b/>
                <w:bCs/>
                <w:color w:val="002060"/>
                <w:sz w:val="24"/>
                <w:szCs w:val="24"/>
              </w:rPr>
            </w:pPr>
            <w:r w:rsidRPr="001F4D76">
              <w:rPr>
                <w:rFonts w:cstheme="minorHAnsi"/>
                <w:b/>
                <w:bCs/>
                <w:color w:val="002060"/>
                <w:sz w:val="24"/>
                <w:szCs w:val="24"/>
                <w:lang w:eastAsia="ro-RO"/>
              </w:rPr>
              <w:t>Alte măsuri care vizează implementarea principiilor de dezvoltare durabilă</w:t>
            </w:r>
          </w:p>
          <w:p w14:paraId="66A682E5" w14:textId="06DD1305" w:rsidR="00C24B26" w:rsidRPr="001F4D76" w:rsidRDefault="00C24B26" w:rsidP="00E941C2">
            <w:pPr>
              <w:pStyle w:val="ListParagraph"/>
              <w:numPr>
                <w:ilvl w:val="0"/>
                <w:numId w:val="27"/>
              </w:numPr>
              <w:spacing w:before="60"/>
              <w:contextualSpacing w:val="0"/>
              <w:jc w:val="both"/>
              <w:rPr>
                <w:rFonts w:cstheme="minorHAnsi"/>
                <w:color w:val="002060"/>
                <w:sz w:val="24"/>
                <w:szCs w:val="24"/>
              </w:rPr>
            </w:pPr>
            <w:r w:rsidRPr="001F4D76">
              <w:rPr>
                <w:rFonts w:cstheme="minorHAnsi"/>
                <w:color w:val="002060"/>
                <w:sz w:val="24"/>
                <w:szCs w:val="24"/>
                <w:lang w:eastAsia="ro-RO"/>
              </w:rPr>
              <w:t xml:space="preserve">Proiectul propune, dincolo de </w:t>
            </w:r>
            <w:r w:rsidRPr="001F4D76">
              <w:rPr>
                <w:rFonts w:cstheme="minorHAnsi"/>
                <w:color w:val="002060"/>
                <w:sz w:val="24"/>
                <w:szCs w:val="24"/>
              </w:rPr>
              <w:t>măsurile de reducere a cantităților de deșeuri rezultate în timpul efectuării investiției și de reutilizare a deșeurilor</w:t>
            </w:r>
            <w:r w:rsidRPr="001F4D76">
              <w:rPr>
                <w:rFonts w:cstheme="minorHAnsi"/>
                <w:color w:val="002060"/>
                <w:sz w:val="24"/>
                <w:szCs w:val="24"/>
                <w:lang w:eastAsia="ro-RO"/>
              </w:rPr>
              <w:t xml:space="preserve">, </w:t>
            </w:r>
            <w:r w:rsidRPr="001F4D76">
              <w:rPr>
                <w:rFonts w:cstheme="minorHAnsi"/>
                <w:color w:val="002060"/>
                <w:sz w:val="24"/>
                <w:szCs w:val="24"/>
              </w:rPr>
              <w:t xml:space="preserve">alte măsuri de </w:t>
            </w:r>
            <w:r w:rsidRPr="001F4D76">
              <w:rPr>
                <w:rFonts w:cstheme="minorHAnsi"/>
                <w:color w:val="002060"/>
                <w:sz w:val="24"/>
                <w:szCs w:val="24"/>
                <w:lang w:eastAsia="ro-RO"/>
              </w:rPr>
              <w:t>implementarea principiilor de dezvoltare durabilă</w:t>
            </w:r>
            <w:r w:rsidRPr="001F4D76">
              <w:rPr>
                <w:rFonts w:cstheme="minorHAnsi"/>
                <w:color w:val="002060"/>
                <w:sz w:val="24"/>
                <w:szCs w:val="24"/>
              </w:rPr>
              <w:t xml:space="preserve"> (ex. proiectarea clădirilor și tehnicile de construcție vor sprijini circularitatea și, </w:t>
            </w:r>
            <w:r w:rsidRPr="001F4D76">
              <w:rPr>
                <w:rFonts w:cstheme="minorHAnsi"/>
                <w:color w:val="002060"/>
                <w:sz w:val="24"/>
                <w:szCs w:val="24"/>
              </w:rPr>
              <w:lastRenderedPageBreak/>
              <w:t>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utilizarea de materiale de construcții și tehnologii eficiente din punct de vedere ecologic / implementarea principiilor de dezvoltare durabilă cu privire la reducerea poluării aerului și reducerea emisiilor suplimentare de GES (</w:t>
            </w:r>
            <w:hyperlink r:id="rId17" w:history="1">
              <w:r w:rsidRPr="001F4D76">
                <w:rPr>
                  <w:rStyle w:val="Hyperlink"/>
                  <w:rFonts w:cstheme="minorHAnsi"/>
                  <w:color w:val="002060"/>
                  <w:sz w:val="24"/>
                  <w:szCs w:val="24"/>
                </w:rPr>
                <w:t>https://eur-lex.europa.eu/legal-content/RO/TXT/PDF/?uri=CELEX:32018R2066&amp;from=EN</w:t>
              </w:r>
            </w:hyperlink>
            <w:r w:rsidRPr="001F4D76">
              <w:rPr>
                <w:rFonts w:cstheme="minorHAnsi"/>
                <w:color w:val="002060"/>
                <w:sz w:val="24"/>
                <w:szCs w:val="24"/>
              </w:rPr>
              <w:t xml:space="preserve"> ) </w:t>
            </w:r>
            <w:r w:rsidRPr="001F4D76">
              <w:rPr>
                <w:rFonts w:cstheme="minorHAnsi"/>
                <w:color w:val="002060"/>
                <w:sz w:val="24"/>
                <w:szCs w:val="24"/>
                <w:lang w:eastAsia="ro-RO"/>
              </w:rPr>
              <w:t xml:space="preserve">- 1 punct; </w:t>
            </w:r>
            <w:r w:rsidRPr="001F4D76">
              <w:rPr>
                <w:rFonts w:cstheme="minorHAnsi"/>
                <w:color w:val="002060"/>
                <w:sz w:val="24"/>
                <w:szCs w:val="24"/>
              </w:rPr>
              <w:t xml:space="preserve"> </w:t>
            </w:r>
          </w:p>
          <w:p w14:paraId="541FE50F" w14:textId="75E8F2CF" w:rsidR="00C24B26" w:rsidRPr="001F4D76" w:rsidRDefault="00C24B26" w:rsidP="00E941C2">
            <w:pPr>
              <w:pStyle w:val="ListParagraph"/>
              <w:numPr>
                <w:ilvl w:val="0"/>
                <w:numId w:val="27"/>
              </w:numPr>
              <w:spacing w:before="60"/>
              <w:contextualSpacing w:val="0"/>
              <w:jc w:val="both"/>
              <w:rPr>
                <w:rFonts w:cstheme="minorHAnsi"/>
                <w:color w:val="002060"/>
                <w:sz w:val="24"/>
                <w:szCs w:val="24"/>
              </w:rPr>
            </w:pPr>
            <w:r w:rsidRPr="001F4D76">
              <w:rPr>
                <w:rFonts w:cstheme="minorHAnsi"/>
                <w:color w:val="002060"/>
                <w:sz w:val="24"/>
                <w:szCs w:val="24"/>
              </w:rPr>
              <w:t xml:space="preserve">Proiectul NU </w:t>
            </w:r>
            <w:r w:rsidRPr="001F4D76">
              <w:rPr>
                <w:rFonts w:cstheme="minorHAnsi"/>
                <w:color w:val="002060"/>
                <w:sz w:val="24"/>
                <w:szCs w:val="24"/>
                <w:lang w:eastAsia="ro-RO"/>
              </w:rPr>
              <w:t xml:space="preserve">propune, dincolo de </w:t>
            </w:r>
            <w:r w:rsidRPr="001F4D76">
              <w:rPr>
                <w:rFonts w:cstheme="minorHAnsi"/>
                <w:color w:val="002060"/>
                <w:sz w:val="24"/>
                <w:szCs w:val="24"/>
              </w:rPr>
              <w:t>măsurile de reducere a cantităților de deșeuri rezultate în timpul efectuării investiției și de reutilizare a deșeurilor</w:t>
            </w:r>
            <w:r w:rsidRPr="001F4D76">
              <w:rPr>
                <w:rFonts w:cstheme="minorHAnsi"/>
                <w:color w:val="002060"/>
                <w:sz w:val="24"/>
                <w:szCs w:val="24"/>
                <w:lang w:eastAsia="ro-RO"/>
              </w:rPr>
              <w:t xml:space="preserve">, </w:t>
            </w:r>
            <w:r w:rsidRPr="001F4D76">
              <w:rPr>
                <w:rFonts w:cstheme="minorHAnsi"/>
                <w:color w:val="002060"/>
                <w:sz w:val="24"/>
                <w:szCs w:val="24"/>
              </w:rPr>
              <w:t xml:space="preserve">alte măsuri de </w:t>
            </w:r>
            <w:r w:rsidRPr="001F4D76">
              <w:rPr>
                <w:rFonts w:cstheme="minorHAnsi"/>
                <w:color w:val="002060"/>
                <w:sz w:val="24"/>
                <w:szCs w:val="24"/>
                <w:lang w:eastAsia="ro-RO"/>
              </w:rPr>
              <w:t xml:space="preserve">implementarea principiilor de dezvoltare durabilă  </w:t>
            </w:r>
            <w:r w:rsidRPr="001F4D76">
              <w:rPr>
                <w:rFonts w:cstheme="minorHAnsi"/>
                <w:color w:val="002060"/>
                <w:sz w:val="24"/>
                <w:szCs w:val="24"/>
              </w:rPr>
              <w:t>- 0 puncte.</w:t>
            </w:r>
          </w:p>
        </w:tc>
        <w:tc>
          <w:tcPr>
            <w:tcW w:w="309" w:type="pct"/>
          </w:tcPr>
          <w:p w14:paraId="6202B1B1" w14:textId="31217B92"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lastRenderedPageBreak/>
              <w:t>NU</w:t>
            </w:r>
          </w:p>
        </w:tc>
        <w:tc>
          <w:tcPr>
            <w:tcW w:w="1249" w:type="pct"/>
            <w:shd w:val="clear" w:color="auto" w:fill="auto"/>
          </w:tcPr>
          <w:p w14:paraId="06ECED43" w14:textId="7C3395B1"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Documente = Se vor prezenta din SF/ PT;</w:t>
            </w:r>
          </w:p>
          <w:p w14:paraId="37515A8E" w14:textId="77777777" w:rsidR="00C24B26" w:rsidRPr="001F4D76" w:rsidRDefault="00C24B26" w:rsidP="00E941C2">
            <w:pPr>
              <w:spacing w:before="60"/>
              <w:jc w:val="both"/>
              <w:rPr>
                <w:rFonts w:cstheme="minorHAnsi"/>
                <w:color w:val="002060"/>
                <w:sz w:val="24"/>
                <w:szCs w:val="24"/>
              </w:rPr>
            </w:pPr>
          </w:p>
          <w:p w14:paraId="66A3415F" w14:textId="254AC4AE" w:rsidR="00C24B26" w:rsidRPr="001F4D76" w:rsidRDefault="00C24B26" w:rsidP="00E941C2">
            <w:pPr>
              <w:spacing w:before="60"/>
              <w:jc w:val="both"/>
              <w:rPr>
                <w:rFonts w:cstheme="minorHAnsi"/>
                <w:color w:val="002060"/>
                <w:sz w:val="24"/>
                <w:szCs w:val="24"/>
              </w:rPr>
            </w:pPr>
          </w:p>
        </w:tc>
        <w:tc>
          <w:tcPr>
            <w:tcW w:w="266" w:type="pct"/>
          </w:tcPr>
          <w:p w14:paraId="1C9D7380" w14:textId="1E3DDACA"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3</w:t>
            </w:r>
          </w:p>
        </w:tc>
        <w:tc>
          <w:tcPr>
            <w:tcW w:w="249" w:type="pct"/>
          </w:tcPr>
          <w:p w14:paraId="200FB9F2" w14:textId="0F326D72" w:rsidR="00C24B26" w:rsidRPr="001F4D76" w:rsidRDefault="00C24B26" w:rsidP="00E941C2">
            <w:pPr>
              <w:spacing w:before="60"/>
              <w:jc w:val="both"/>
              <w:rPr>
                <w:rFonts w:cstheme="minorHAnsi"/>
                <w:color w:val="002060"/>
                <w:sz w:val="24"/>
                <w:szCs w:val="24"/>
              </w:rPr>
            </w:pPr>
          </w:p>
        </w:tc>
      </w:tr>
      <w:tr w:rsidR="00C24B26" w:rsidRPr="001F4D76" w14:paraId="6E35BF3C" w14:textId="77777777" w:rsidTr="00CB6287">
        <w:tc>
          <w:tcPr>
            <w:tcW w:w="638" w:type="pct"/>
            <w:shd w:val="clear" w:color="auto" w:fill="auto"/>
          </w:tcPr>
          <w:p w14:paraId="6034C965" w14:textId="7BDB6266"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 xml:space="preserve">Subcriteriul 6.3.    Imunizarea la schimbări climatice </w:t>
            </w:r>
          </w:p>
        </w:tc>
        <w:tc>
          <w:tcPr>
            <w:tcW w:w="2289" w:type="pct"/>
            <w:shd w:val="clear" w:color="auto" w:fill="auto"/>
          </w:tcPr>
          <w:p w14:paraId="11C4B6C3" w14:textId="625E9613" w:rsidR="00590D4A" w:rsidRDefault="00590D4A" w:rsidP="00590D4A">
            <w:pPr>
              <w:spacing w:before="60"/>
              <w:rPr>
                <w:rFonts w:cstheme="minorHAnsi"/>
                <w:color w:val="002060"/>
                <w:sz w:val="24"/>
                <w:szCs w:val="24"/>
              </w:rPr>
            </w:pPr>
            <w:r w:rsidRPr="001F4D76">
              <w:rPr>
                <w:rFonts w:cstheme="minorHAnsi"/>
                <w:color w:val="002060"/>
                <w:sz w:val="24"/>
                <w:szCs w:val="24"/>
              </w:rPr>
              <w:t>Proiectul vizează măsuri concrete prin care este asigurată atenuarea</w:t>
            </w:r>
            <w:r w:rsidR="001F4D76">
              <w:rPr>
                <w:rFonts w:cstheme="minorHAnsi"/>
                <w:color w:val="002060"/>
                <w:sz w:val="24"/>
                <w:szCs w:val="24"/>
              </w:rPr>
              <w:t xml:space="preserve"> la</w:t>
            </w:r>
            <w:r w:rsidRPr="001F4D76">
              <w:rPr>
                <w:rFonts w:cstheme="minorHAnsi"/>
                <w:color w:val="002060"/>
                <w:sz w:val="24"/>
                <w:szCs w:val="24"/>
              </w:rPr>
              <w:t xml:space="preserve"> schimbăril</w:t>
            </w:r>
            <w:r w:rsidR="001F4D76">
              <w:rPr>
                <w:rFonts w:cstheme="minorHAnsi"/>
                <w:color w:val="002060"/>
                <w:sz w:val="24"/>
                <w:szCs w:val="24"/>
              </w:rPr>
              <w:t>e</w:t>
            </w:r>
            <w:r w:rsidRPr="001F4D76">
              <w:rPr>
                <w:rFonts w:cstheme="minorHAnsi"/>
                <w:color w:val="002060"/>
                <w:sz w:val="24"/>
                <w:szCs w:val="24"/>
              </w:rPr>
              <w:t xml:space="preserve"> climatice pentru investițiile care vizează construcții/ extinderi/ modernizări/ reabilitări.</w:t>
            </w:r>
          </w:p>
          <w:p w14:paraId="425B7764" w14:textId="77777777" w:rsidR="001F4D76" w:rsidRPr="001F4D76" w:rsidRDefault="001F4D76" w:rsidP="00590D4A">
            <w:pPr>
              <w:spacing w:before="60"/>
              <w:rPr>
                <w:rFonts w:cstheme="minorHAnsi"/>
                <w:color w:val="002060"/>
                <w:sz w:val="24"/>
                <w:szCs w:val="24"/>
                <w:lang w:eastAsia="ro-RO"/>
              </w:rPr>
            </w:pPr>
          </w:p>
          <w:p w14:paraId="42A405F8" w14:textId="77777777" w:rsidR="00590D4A" w:rsidRPr="001F4D76" w:rsidRDefault="00590D4A" w:rsidP="00590D4A">
            <w:pPr>
              <w:spacing w:before="60"/>
              <w:rPr>
                <w:rFonts w:cstheme="minorHAnsi"/>
                <w:color w:val="002060"/>
                <w:sz w:val="24"/>
                <w:szCs w:val="24"/>
                <w14:ligatures w14:val="standardContextual"/>
              </w:rPr>
            </w:pPr>
            <w:r w:rsidRPr="001F4D76">
              <w:rPr>
                <w:rFonts w:cstheme="minorHAnsi"/>
                <w:color w:val="002060"/>
                <w:sz w:val="24"/>
                <w:szCs w:val="24"/>
              </w:rPr>
              <w:t xml:space="preserve">Proiectul, dincolo de privirile legale, propune următoarele măsuri: </w:t>
            </w:r>
          </w:p>
          <w:p w14:paraId="2985DE9A" w14:textId="77777777" w:rsidR="00590D4A" w:rsidRPr="001F4D76" w:rsidRDefault="00590D4A" w:rsidP="00590D4A">
            <w:pPr>
              <w:pStyle w:val="ListParagraph"/>
              <w:numPr>
                <w:ilvl w:val="0"/>
                <w:numId w:val="50"/>
              </w:numPr>
              <w:rPr>
                <w:rFonts w:cstheme="minorHAnsi"/>
                <w:color w:val="002060"/>
                <w:sz w:val="24"/>
                <w:szCs w:val="24"/>
              </w:rPr>
            </w:pPr>
            <w:r w:rsidRPr="001F4D76">
              <w:rPr>
                <w:rFonts w:cstheme="minorHAnsi"/>
                <w:color w:val="002060"/>
                <w:sz w:val="24"/>
                <w:szCs w:val="24"/>
              </w:rPr>
              <w:t xml:space="preserve">Creșterea spațiilor verzi </w:t>
            </w:r>
            <w:proofErr w:type="spellStart"/>
            <w:r w:rsidRPr="001F4D76">
              <w:rPr>
                <w:rFonts w:cstheme="minorHAnsi"/>
                <w:color w:val="002060"/>
                <w:sz w:val="24"/>
                <w:szCs w:val="24"/>
              </w:rPr>
              <w:t>şi</w:t>
            </w:r>
            <w:proofErr w:type="spellEnd"/>
            <w:r w:rsidRPr="001F4D76">
              <w:rPr>
                <w:rFonts w:cstheme="minorHAnsi"/>
                <w:color w:val="002060"/>
                <w:sz w:val="24"/>
                <w:szCs w:val="24"/>
              </w:rPr>
              <w:t xml:space="preserve"> a arborilor;</w:t>
            </w:r>
          </w:p>
          <w:p w14:paraId="0FB975D1" w14:textId="77777777" w:rsidR="00590D4A" w:rsidRPr="001F4D76" w:rsidRDefault="00590D4A" w:rsidP="00590D4A">
            <w:pPr>
              <w:pStyle w:val="ListParagraph"/>
              <w:numPr>
                <w:ilvl w:val="0"/>
                <w:numId w:val="50"/>
              </w:numPr>
              <w:spacing w:before="60"/>
              <w:rPr>
                <w:rFonts w:cstheme="minorHAnsi"/>
                <w:color w:val="002060"/>
                <w:sz w:val="24"/>
                <w:szCs w:val="24"/>
              </w:rPr>
            </w:pPr>
            <w:r w:rsidRPr="001F4D76">
              <w:rPr>
                <w:rFonts w:cstheme="minorHAnsi"/>
                <w:color w:val="002060"/>
                <w:sz w:val="24"/>
                <w:szCs w:val="24"/>
              </w:rPr>
              <w:t xml:space="preserve">Proiectarea adecvată a clădirilor, folosind umbrirea, ventilația naturală </w:t>
            </w:r>
            <w:proofErr w:type="spellStart"/>
            <w:r w:rsidRPr="001F4D76">
              <w:rPr>
                <w:rFonts w:cstheme="minorHAnsi"/>
                <w:color w:val="002060"/>
                <w:sz w:val="24"/>
                <w:szCs w:val="24"/>
              </w:rPr>
              <w:t>şi</w:t>
            </w:r>
            <w:proofErr w:type="spellEnd"/>
            <w:r w:rsidRPr="001F4D76">
              <w:rPr>
                <w:rFonts w:cstheme="minorHAnsi"/>
                <w:color w:val="002060"/>
                <w:sz w:val="24"/>
                <w:szCs w:val="24"/>
              </w:rPr>
              <w:t xml:space="preserve"> o bună izolare termică;</w:t>
            </w:r>
          </w:p>
          <w:p w14:paraId="3EF4F35B" w14:textId="77777777" w:rsidR="001F4D76" w:rsidRDefault="001F4D76" w:rsidP="00590D4A">
            <w:pPr>
              <w:rPr>
                <w:rFonts w:cstheme="minorHAnsi"/>
                <w:color w:val="002060"/>
                <w:sz w:val="24"/>
                <w:szCs w:val="24"/>
              </w:rPr>
            </w:pPr>
          </w:p>
          <w:p w14:paraId="641F0BDE" w14:textId="18DF05F9" w:rsidR="00C24B26" w:rsidRPr="001F4D76" w:rsidRDefault="00590D4A" w:rsidP="00590D4A">
            <w:pPr>
              <w:rPr>
                <w:rFonts w:cstheme="minorHAnsi"/>
                <w:sz w:val="24"/>
                <w:szCs w:val="24"/>
              </w:rPr>
            </w:pPr>
            <w:r w:rsidRPr="001F4D76">
              <w:rPr>
                <w:rFonts w:cstheme="minorHAnsi"/>
                <w:color w:val="002060"/>
                <w:sz w:val="24"/>
                <w:szCs w:val="24"/>
              </w:rPr>
              <w:t xml:space="preserve">NB. Punctarea acestor măsuri se realizează în situația în care solicitantul, fie preia în analiza privind imunizarea la schimbările climatice sau le integrează în documentația </w:t>
            </w:r>
            <w:proofErr w:type="spellStart"/>
            <w:r w:rsidRPr="001F4D76">
              <w:rPr>
                <w:rFonts w:cstheme="minorHAnsi"/>
                <w:color w:val="002060"/>
                <w:sz w:val="24"/>
                <w:szCs w:val="24"/>
              </w:rPr>
              <w:t>tehnico</w:t>
            </w:r>
            <w:proofErr w:type="spellEnd"/>
            <w:r w:rsidRPr="001F4D76">
              <w:rPr>
                <w:rFonts w:cstheme="minorHAnsi"/>
                <w:color w:val="002060"/>
                <w:sz w:val="24"/>
                <w:szCs w:val="24"/>
              </w:rPr>
              <w:t>-economică</w:t>
            </w:r>
          </w:p>
        </w:tc>
        <w:tc>
          <w:tcPr>
            <w:tcW w:w="309" w:type="pct"/>
          </w:tcPr>
          <w:p w14:paraId="533E6F29" w14:textId="025EBE8E"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NU</w:t>
            </w:r>
          </w:p>
        </w:tc>
        <w:tc>
          <w:tcPr>
            <w:tcW w:w="1249" w:type="pct"/>
            <w:shd w:val="clear" w:color="auto" w:fill="auto"/>
          </w:tcPr>
          <w:p w14:paraId="73018E17" w14:textId="1C67C006"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Atenție! Rezultatele analizei privind imunizarea la schimbări climatice trebuie integrată în SF/PT</w:t>
            </w:r>
          </w:p>
          <w:p w14:paraId="7F617216" w14:textId="77777777" w:rsidR="00C24B26" w:rsidRPr="001F4D76" w:rsidRDefault="00C24B26" w:rsidP="00E941C2">
            <w:pPr>
              <w:spacing w:before="60"/>
              <w:jc w:val="both"/>
              <w:rPr>
                <w:rFonts w:cstheme="minorHAnsi"/>
                <w:color w:val="002060"/>
                <w:sz w:val="24"/>
                <w:szCs w:val="24"/>
              </w:rPr>
            </w:pPr>
          </w:p>
          <w:p w14:paraId="5862A483" w14:textId="77777777"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Documente = Se vor prezenta din SF/ PT;</w:t>
            </w:r>
          </w:p>
          <w:p w14:paraId="16173E3C" w14:textId="2AD66EB2" w:rsidR="00C24B26" w:rsidRPr="001F4D76" w:rsidRDefault="00C24B26" w:rsidP="00E941C2">
            <w:pPr>
              <w:spacing w:before="60"/>
              <w:jc w:val="both"/>
              <w:rPr>
                <w:rFonts w:cstheme="minorHAnsi"/>
                <w:color w:val="002060"/>
                <w:sz w:val="24"/>
                <w:szCs w:val="24"/>
              </w:rPr>
            </w:pPr>
          </w:p>
        </w:tc>
        <w:tc>
          <w:tcPr>
            <w:tcW w:w="266" w:type="pct"/>
          </w:tcPr>
          <w:p w14:paraId="38242D58" w14:textId="1E2554A3"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2</w:t>
            </w:r>
          </w:p>
        </w:tc>
        <w:tc>
          <w:tcPr>
            <w:tcW w:w="249" w:type="pct"/>
          </w:tcPr>
          <w:p w14:paraId="14BB3D92" w14:textId="5F64C69C" w:rsidR="00C24B26" w:rsidRPr="001F4D76" w:rsidRDefault="00C24B26" w:rsidP="00E941C2">
            <w:pPr>
              <w:spacing w:before="60"/>
              <w:jc w:val="both"/>
              <w:rPr>
                <w:rFonts w:cstheme="minorHAnsi"/>
                <w:color w:val="002060"/>
                <w:sz w:val="24"/>
                <w:szCs w:val="24"/>
              </w:rPr>
            </w:pPr>
          </w:p>
        </w:tc>
      </w:tr>
      <w:tr w:rsidR="00C24B26" w:rsidRPr="001F4D76" w14:paraId="1AFB2AA6" w14:textId="77777777" w:rsidTr="00CB6287">
        <w:tc>
          <w:tcPr>
            <w:tcW w:w="638" w:type="pct"/>
            <w:shd w:val="clear" w:color="auto" w:fill="auto"/>
          </w:tcPr>
          <w:p w14:paraId="30CC14E4" w14:textId="2A5AD852"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Subcriteriul 6.4 Măsuri privind protecția biodiversității</w:t>
            </w:r>
          </w:p>
        </w:tc>
        <w:tc>
          <w:tcPr>
            <w:tcW w:w="2289" w:type="pct"/>
            <w:shd w:val="clear" w:color="auto" w:fill="auto"/>
          </w:tcPr>
          <w:p w14:paraId="2AA5BFE7" w14:textId="598A0CE7" w:rsidR="00C24B26" w:rsidRPr="001F4D76" w:rsidRDefault="00C24B26" w:rsidP="00E941C2">
            <w:pPr>
              <w:spacing w:before="60"/>
              <w:jc w:val="both"/>
              <w:rPr>
                <w:rFonts w:cstheme="minorHAnsi"/>
                <w:color w:val="002060"/>
                <w:sz w:val="24"/>
                <w:szCs w:val="24"/>
                <w:lang w:eastAsia="ro-RO"/>
              </w:rPr>
            </w:pPr>
            <w:r w:rsidRPr="001F4D76">
              <w:rPr>
                <w:rFonts w:cstheme="minorHAnsi"/>
                <w:color w:val="002060"/>
                <w:sz w:val="24"/>
                <w:szCs w:val="24"/>
                <w:lang w:eastAsia="ro-RO"/>
              </w:rPr>
              <w:t xml:space="preserve">Proiectul vizează </w:t>
            </w:r>
            <w:r w:rsidRPr="001F4D76">
              <w:rPr>
                <w:rFonts w:cstheme="minorHAnsi"/>
                <w:color w:val="002060"/>
                <w:sz w:val="24"/>
                <w:szCs w:val="24"/>
              </w:rPr>
              <w:t>soluții</w:t>
            </w:r>
            <w:r w:rsidRPr="001F4D76">
              <w:rPr>
                <w:rFonts w:cstheme="minorHAnsi"/>
                <w:color w:val="002060"/>
                <w:sz w:val="24"/>
                <w:szCs w:val="24"/>
                <w:lang w:eastAsia="ro-RO"/>
              </w:rPr>
              <w:t xml:space="preserve"> de protecție a speciilor nocturne si aplică următoarele </w:t>
            </w:r>
            <w:r w:rsidRPr="001F4D76">
              <w:rPr>
                <w:rFonts w:cstheme="minorHAnsi"/>
                <w:color w:val="002060"/>
                <w:sz w:val="24"/>
                <w:szCs w:val="24"/>
              </w:rPr>
              <w:t>soluții</w:t>
            </w:r>
            <w:r w:rsidRPr="001F4D76">
              <w:rPr>
                <w:rFonts w:cstheme="minorHAnsi"/>
                <w:color w:val="002060"/>
                <w:sz w:val="24"/>
                <w:szCs w:val="24"/>
                <w:lang w:eastAsia="ro-RO"/>
              </w:rPr>
              <w:t xml:space="preserve"> aferente sistemelor de iluminare artificială la exterior:</w:t>
            </w:r>
          </w:p>
          <w:p w14:paraId="33BFD570" w14:textId="7E397A83" w:rsidR="00C24B26" w:rsidRPr="001F4D76" w:rsidRDefault="00C24B26" w:rsidP="00E941C2">
            <w:pPr>
              <w:pStyle w:val="ListParagraph"/>
              <w:numPr>
                <w:ilvl w:val="0"/>
                <w:numId w:val="39"/>
              </w:numPr>
              <w:spacing w:before="60"/>
              <w:contextualSpacing w:val="0"/>
              <w:jc w:val="both"/>
              <w:rPr>
                <w:rFonts w:cstheme="minorHAnsi"/>
                <w:color w:val="002060"/>
                <w:sz w:val="24"/>
                <w:szCs w:val="24"/>
                <w:lang w:eastAsia="ro-RO"/>
              </w:rPr>
            </w:pPr>
            <w:r w:rsidRPr="001F4D76">
              <w:rPr>
                <w:rFonts w:cstheme="minorHAnsi"/>
                <w:color w:val="002060"/>
                <w:sz w:val="24"/>
                <w:szCs w:val="24"/>
                <w:lang w:eastAsia="ro-RO"/>
              </w:rPr>
              <w:t>Reducerea supra-iluminării (lumini prea puternice);</w:t>
            </w:r>
          </w:p>
          <w:p w14:paraId="616BFF54" w14:textId="24F86576" w:rsidR="00C24B26" w:rsidRPr="001F4D76" w:rsidRDefault="00C24B26" w:rsidP="00E941C2">
            <w:pPr>
              <w:pStyle w:val="ListParagraph"/>
              <w:numPr>
                <w:ilvl w:val="0"/>
                <w:numId w:val="39"/>
              </w:numPr>
              <w:spacing w:before="60"/>
              <w:contextualSpacing w:val="0"/>
              <w:jc w:val="both"/>
              <w:rPr>
                <w:rFonts w:cstheme="minorHAnsi"/>
                <w:color w:val="002060"/>
                <w:sz w:val="24"/>
                <w:szCs w:val="24"/>
                <w:lang w:eastAsia="ro-RO"/>
              </w:rPr>
            </w:pPr>
            <w:r w:rsidRPr="001F4D76">
              <w:rPr>
                <w:rFonts w:cstheme="minorHAnsi"/>
                <w:color w:val="002060"/>
                <w:sz w:val="24"/>
                <w:szCs w:val="24"/>
                <w:lang w:eastAsia="ro-RO"/>
              </w:rPr>
              <w:t>Orientarea şi ecranarea surselor de lumină (menținerea luminii în limita proprietății sau a zonei desemnate pentru iluminare);</w:t>
            </w:r>
          </w:p>
          <w:p w14:paraId="072F2AF6" w14:textId="32EDDA04" w:rsidR="00C24B26" w:rsidRPr="001F4D76" w:rsidRDefault="00C24B26" w:rsidP="00E941C2">
            <w:pPr>
              <w:pStyle w:val="ListParagraph"/>
              <w:numPr>
                <w:ilvl w:val="0"/>
                <w:numId w:val="39"/>
              </w:numPr>
              <w:spacing w:before="60"/>
              <w:contextualSpacing w:val="0"/>
              <w:jc w:val="both"/>
              <w:rPr>
                <w:rFonts w:cstheme="minorHAnsi"/>
                <w:color w:val="002060"/>
                <w:sz w:val="24"/>
                <w:szCs w:val="24"/>
                <w:lang w:eastAsia="ro-RO"/>
              </w:rPr>
            </w:pPr>
            <w:r w:rsidRPr="001F4D76">
              <w:rPr>
                <w:rFonts w:cstheme="minorHAnsi"/>
                <w:color w:val="002060"/>
                <w:sz w:val="24"/>
                <w:szCs w:val="24"/>
                <w:lang w:eastAsia="ro-RO"/>
              </w:rPr>
              <w:t>Evitarea grupării excesive a luminii (iluminarea doar a zonelor în care este cu adevărat necesar);</w:t>
            </w:r>
          </w:p>
          <w:p w14:paraId="378FD2FE" w14:textId="16CAB910" w:rsidR="00C24B26" w:rsidRPr="001F4D76" w:rsidRDefault="00C24B26" w:rsidP="00E941C2">
            <w:pPr>
              <w:pStyle w:val="ListParagraph"/>
              <w:numPr>
                <w:ilvl w:val="0"/>
                <w:numId w:val="39"/>
              </w:numPr>
              <w:spacing w:before="60"/>
              <w:contextualSpacing w:val="0"/>
              <w:jc w:val="both"/>
              <w:rPr>
                <w:rFonts w:cstheme="minorHAnsi"/>
                <w:color w:val="002060"/>
                <w:sz w:val="24"/>
                <w:szCs w:val="24"/>
                <w:lang w:eastAsia="ro-RO"/>
              </w:rPr>
            </w:pPr>
            <w:r w:rsidRPr="001F4D76">
              <w:rPr>
                <w:rFonts w:cstheme="minorHAnsi"/>
                <w:color w:val="002060"/>
                <w:sz w:val="24"/>
                <w:szCs w:val="24"/>
                <w:lang w:eastAsia="ro-RO"/>
              </w:rPr>
              <w:t>Reducerea duratei de iluminare (utilizarea temporizatoarelor, a senzorilor de mișcare, iluminare adaptivă care estompează sau stingă luminile când nu mai sunt necesare etc);</w:t>
            </w:r>
          </w:p>
          <w:p w14:paraId="239E39E2" w14:textId="79EC5B5B" w:rsidR="00C24B26" w:rsidRPr="001F4D76" w:rsidRDefault="00C24B26" w:rsidP="00E941C2">
            <w:pPr>
              <w:pStyle w:val="ListParagraph"/>
              <w:numPr>
                <w:ilvl w:val="0"/>
                <w:numId w:val="39"/>
              </w:numPr>
              <w:spacing w:before="60"/>
              <w:contextualSpacing w:val="0"/>
              <w:jc w:val="both"/>
              <w:rPr>
                <w:rFonts w:cstheme="minorHAnsi"/>
                <w:color w:val="002060"/>
                <w:sz w:val="24"/>
                <w:szCs w:val="24"/>
                <w:lang w:eastAsia="ro-RO"/>
              </w:rPr>
            </w:pPr>
            <w:r w:rsidRPr="001F4D76">
              <w:rPr>
                <w:rFonts w:cstheme="minorHAnsi"/>
                <w:color w:val="002060"/>
                <w:sz w:val="24"/>
                <w:szCs w:val="24"/>
                <w:lang w:eastAsia="ro-RO"/>
              </w:rPr>
              <w:t>Prevederea de surse de iluminat cu lumină caldă, fără culoarea albastră (temperatura culorii să nu depășească 3000 Kelvin), pentru protecția faunei sălbatice.</w:t>
            </w:r>
          </w:p>
          <w:p w14:paraId="081F6441" w14:textId="77777777" w:rsidR="00C24B26" w:rsidRPr="001F4D76" w:rsidRDefault="00C24B26" w:rsidP="00E941C2">
            <w:pPr>
              <w:spacing w:before="60"/>
              <w:jc w:val="both"/>
              <w:rPr>
                <w:rFonts w:cstheme="minorHAnsi"/>
                <w:color w:val="002060"/>
                <w:sz w:val="24"/>
                <w:szCs w:val="24"/>
              </w:rPr>
            </w:pPr>
          </w:p>
          <w:p w14:paraId="6ED607C7" w14:textId="1D000535" w:rsidR="00C24B26" w:rsidRPr="001F4D76" w:rsidRDefault="00C24B26" w:rsidP="00E941C2">
            <w:pPr>
              <w:pStyle w:val="ListParagraph"/>
              <w:numPr>
                <w:ilvl w:val="0"/>
                <w:numId w:val="28"/>
              </w:numPr>
              <w:spacing w:before="60"/>
              <w:contextualSpacing w:val="0"/>
              <w:jc w:val="both"/>
              <w:rPr>
                <w:rFonts w:cstheme="minorHAnsi"/>
                <w:color w:val="002060"/>
                <w:sz w:val="24"/>
                <w:szCs w:val="24"/>
              </w:rPr>
            </w:pPr>
            <w:r w:rsidRPr="001F4D76">
              <w:rPr>
                <w:rFonts w:cstheme="minorHAnsi"/>
                <w:color w:val="002060"/>
                <w:sz w:val="24"/>
                <w:szCs w:val="24"/>
              </w:rPr>
              <w:t>Proiectul aplică toate măsurile de protecție a speciilor nocturne în contextul proiecției biodiversității – 1 punct;</w:t>
            </w:r>
          </w:p>
          <w:p w14:paraId="204A3B42" w14:textId="22AFF724" w:rsidR="00C24B26" w:rsidRPr="001F4D76" w:rsidRDefault="00C24B26" w:rsidP="00E941C2">
            <w:pPr>
              <w:pStyle w:val="ListParagraph"/>
              <w:numPr>
                <w:ilvl w:val="0"/>
                <w:numId w:val="28"/>
              </w:numPr>
              <w:spacing w:before="60"/>
              <w:contextualSpacing w:val="0"/>
              <w:jc w:val="both"/>
              <w:rPr>
                <w:rFonts w:cstheme="minorHAnsi"/>
                <w:color w:val="002060"/>
                <w:sz w:val="24"/>
                <w:szCs w:val="24"/>
              </w:rPr>
            </w:pPr>
            <w:r w:rsidRPr="001F4D76">
              <w:rPr>
                <w:rFonts w:cstheme="minorHAnsi"/>
                <w:color w:val="002060"/>
                <w:sz w:val="24"/>
                <w:szCs w:val="24"/>
              </w:rPr>
              <w:t>Proiectul nu aplica toate măsurile de protecție a speciilor nocturne în contextul proiecției biodiversității – 0 puncte.</w:t>
            </w:r>
          </w:p>
        </w:tc>
        <w:tc>
          <w:tcPr>
            <w:tcW w:w="309" w:type="pct"/>
          </w:tcPr>
          <w:p w14:paraId="0742B067" w14:textId="11C09F79"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DA</w:t>
            </w:r>
          </w:p>
        </w:tc>
        <w:tc>
          <w:tcPr>
            <w:tcW w:w="1249" w:type="pct"/>
            <w:shd w:val="clear" w:color="auto" w:fill="auto"/>
          </w:tcPr>
          <w:p w14:paraId="5AD010F1" w14:textId="1D3B4E97"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Documente = Se va face dovada prin documentațiile tehnico-economice întocmite, se vor indica tipul de măsuri evidențiate distinct, valoarea acestora și impactul asupra proiectului</w:t>
            </w:r>
          </w:p>
        </w:tc>
        <w:tc>
          <w:tcPr>
            <w:tcW w:w="266" w:type="pct"/>
          </w:tcPr>
          <w:p w14:paraId="2D9A50BE" w14:textId="0529196C"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1</w:t>
            </w:r>
          </w:p>
        </w:tc>
        <w:tc>
          <w:tcPr>
            <w:tcW w:w="249" w:type="pct"/>
          </w:tcPr>
          <w:p w14:paraId="7B26CFB4" w14:textId="5EEC62E2" w:rsidR="00C24B26" w:rsidRPr="001F4D76" w:rsidRDefault="00C24B26" w:rsidP="00E941C2">
            <w:pPr>
              <w:spacing w:before="60"/>
              <w:jc w:val="both"/>
              <w:rPr>
                <w:rFonts w:cstheme="minorHAnsi"/>
                <w:color w:val="002060"/>
                <w:sz w:val="24"/>
                <w:szCs w:val="24"/>
              </w:rPr>
            </w:pPr>
          </w:p>
        </w:tc>
      </w:tr>
      <w:tr w:rsidR="00C24B26" w:rsidRPr="001F4D76" w14:paraId="31F0A59F" w14:textId="77777777" w:rsidTr="00CB6287">
        <w:tc>
          <w:tcPr>
            <w:tcW w:w="638" w:type="pct"/>
            <w:shd w:val="clear" w:color="auto" w:fill="auto"/>
          </w:tcPr>
          <w:p w14:paraId="77ABCAC3" w14:textId="7A297F9A" w:rsidR="00C24B26" w:rsidRPr="001F4D76" w:rsidRDefault="00C24B26" w:rsidP="00E941C2">
            <w:pPr>
              <w:spacing w:before="60"/>
              <w:jc w:val="both"/>
              <w:rPr>
                <w:rFonts w:cstheme="minorHAnsi"/>
                <w:color w:val="002060"/>
                <w:sz w:val="24"/>
                <w:szCs w:val="24"/>
              </w:rPr>
            </w:pPr>
            <w:bookmarkStart w:id="31" w:name="_Hlk140146066"/>
            <w:r w:rsidRPr="001F4D76">
              <w:rPr>
                <w:rFonts w:cstheme="minorHAnsi"/>
                <w:color w:val="002060"/>
                <w:sz w:val="24"/>
                <w:szCs w:val="24"/>
              </w:rPr>
              <w:t>Subcriteriul 6.5 Egalitatea de șanse, de gen și nediscriminarea</w:t>
            </w:r>
            <w:bookmarkEnd w:id="31"/>
          </w:p>
        </w:tc>
        <w:tc>
          <w:tcPr>
            <w:tcW w:w="2289" w:type="pct"/>
            <w:shd w:val="clear" w:color="auto" w:fill="auto"/>
          </w:tcPr>
          <w:p w14:paraId="32E52B92" w14:textId="471B807D" w:rsidR="00C24B26" w:rsidRPr="001F4D76" w:rsidRDefault="00C24B26" w:rsidP="00E941C2">
            <w:pPr>
              <w:pStyle w:val="ListParagraph"/>
              <w:numPr>
                <w:ilvl w:val="0"/>
                <w:numId w:val="29"/>
              </w:numPr>
              <w:spacing w:before="60"/>
              <w:contextualSpacing w:val="0"/>
              <w:jc w:val="both"/>
              <w:rPr>
                <w:rFonts w:cstheme="minorHAnsi"/>
                <w:color w:val="002060"/>
                <w:sz w:val="24"/>
                <w:szCs w:val="24"/>
              </w:rPr>
            </w:pPr>
            <w:r w:rsidRPr="001F4D76">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1 punct;</w:t>
            </w:r>
          </w:p>
          <w:p w14:paraId="69758424" w14:textId="4D95D015" w:rsidR="00C24B26" w:rsidRPr="001F4D76" w:rsidRDefault="00C24B26" w:rsidP="00E941C2">
            <w:pPr>
              <w:pStyle w:val="ListParagraph"/>
              <w:numPr>
                <w:ilvl w:val="0"/>
                <w:numId w:val="29"/>
              </w:numPr>
              <w:spacing w:before="60"/>
              <w:contextualSpacing w:val="0"/>
              <w:jc w:val="both"/>
              <w:rPr>
                <w:rFonts w:cstheme="minorHAnsi"/>
                <w:color w:val="002060"/>
                <w:sz w:val="24"/>
                <w:szCs w:val="24"/>
              </w:rPr>
            </w:pPr>
            <w:r w:rsidRPr="001F4D76">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753575CA" w14:textId="77777777" w:rsidR="00B3435D" w:rsidRPr="001F4D76" w:rsidRDefault="00B3435D" w:rsidP="00E941C2">
            <w:pPr>
              <w:pStyle w:val="ListParagraph"/>
              <w:spacing w:before="60"/>
              <w:ind w:left="360"/>
              <w:contextualSpacing w:val="0"/>
              <w:jc w:val="both"/>
              <w:rPr>
                <w:rFonts w:cstheme="minorHAnsi"/>
                <w:color w:val="002060"/>
                <w:sz w:val="24"/>
                <w:szCs w:val="24"/>
              </w:rPr>
            </w:pPr>
          </w:p>
          <w:p w14:paraId="148E85FE" w14:textId="3C40DBC0" w:rsidR="00C24B26" w:rsidRPr="001F4D76" w:rsidRDefault="00C24B26" w:rsidP="00E941C2">
            <w:pPr>
              <w:spacing w:before="60"/>
              <w:jc w:val="both"/>
              <w:rPr>
                <w:rFonts w:cstheme="minorHAnsi"/>
                <w:b/>
                <w:bCs/>
                <w:color w:val="C00000"/>
                <w:sz w:val="24"/>
                <w:szCs w:val="24"/>
              </w:rPr>
            </w:pPr>
            <w:r w:rsidRPr="001F4D76">
              <w:rPr>
                <w:rFonts w:cstheme="minorHAnsi"/>
                <w:b/>
                <w:bCs/>
                <w:color w:val="C00000"/>
                <w:sz w:val="24"/>
                <w:szCs w:val="24"/>
              </w:rPr>
              <w:lastRenderedPageBreak/>
              <w:t xml:space="preserve">Atenție! </w:t>
            </w:r>
            <w:r w:rsidRPr="001F4D76">
              <w:rPr>
                <w:rFonts w:cstheme="minorHAnsi"/>
                <w:color w:val="002060"/>
                <w:sz w:val="24"/>
                <w:szCs w:val="24"/>
              </w:rPr>
              <w:t>Respectarea obligațiilor legale cu privire la egalitatea de șanse, de gen și nediscriminarea este criteriu de eligibilitate și va fi inclus în declarația unică</w:t>
            </w:r>
          </w:p>
        </w:tc>
        <w:tc>
          <w:tcPr>
            <w:tcW w:w="309" w:type="pct"/>
          </w:tcPr>
          <w:p w14:paraId="639F8BC1" w14:textId="4D5A7F6B"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lastRenderedPageBreak/>
              <w:t>NU</w:t>
            </w:r>
          </w:p>
        </w:tc>
        <w:tc>
          <w:tcPr>
            <w:tcW w:w="1249" w:type="pct"/>
            <w:shd w:val="clear" w:color="auto" w:fill="auto"/>
          </w:tcPr>
          <w:p w14:paraId="3AB70B29" w14:textId="24762614"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66" w:type="pct"/>
          </w:tcPr>
          <w:p w14:paraId="05E631DA" w14:textId="4556F81E"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1</w:t>
            </w:r>
          </w:p>
        </w:tc>
        <w:tc>
          <w:tcPr>
            <w:tcW w:w="249" w:type="pct"/>
          </w:tcPr>
          <w:p w14:paraId="1B33EBFA" w14:textId="14185E4B" w:rsidR="00C24B26" w:rsidRPr="001F4D76" w:rsidRDefault="00C24B26" w:rsidP="00E941C2">
            <w:pPr>
              <w:spacing w:before="60"/>
              <w:jc w:val="both"/>
              <w:rPr>
                <w:rFonts w:cstheme="minorHAnsi"/>
                <w:color w:val="002060"/>
                <w:sz w:val="24"/>
                <w:szCs w:val="24"/>
              </w:rPr>
            </w:pPr>
          </w:p>
        </w:tc>
      </w:tr>
      <w:tr w:rsidR="00C24B26" w:rsidRPr="001F4D76" w14:paraId="4CC4F547" w14:textId="77777777" w:rsidTr="00CB6287">
        <w:tc>
          <w:tcPr>
            <w:tcW w:w="2927" w:type="pct"/>
            <w:gridSpan w:val="2"/>
            <w:shd w:val="clear" w:color="auto" w:fill="FBE4D5" w:themeFill="accent2" w:themeFillTint="33"/>
          </w:tcPr>
          <w:p w14:paraId="2B396619" w14:textId="74C08CED" w:rsidR="00C24B26" w:rsidRPr="001F4D76" w:rsidRDefault="00C24B26" w:rsidP="00E941C2">
            <w:pPr>
              <w:spacing w:before="60"/>
              <w:jc w:val="both"/>
              <w:rPr>
                <w:rFonts w:cstheme="minorHAnsi"/>
                <w:b/>
                <w:bCs/>
                <w:color w:val="C00000"/>
                <w:sz w:val="24"/>
                <w:szCs w:val="24"/>
              </w:rPr>
            </w:pPr>
            <w:r w:rsidRPr="001F4D76">
              <w:rPr>
                <w:rFonts w:cstheme="minorHAnsi"/>
                <w:b/>
                <w:bCs/>
                <w:color w:val="C00000"/>
                <w:sz w:val="24"/>
                <w:szCs w:val="24"/>
              </w:rPr>
              <w:t>Criteriul 7. Operaționalizarea, sustenabilitatea și impactul investiției</w:t>
            </w:r>
            <w:r w:rsidRPr="001F4D76">
              <w:rPr>
                <w:rStyle w:val="FootnoteReference"/>
                <w:rFonts w:cstheme="minorHAnsi"/>
                <w:b/>
                <w:bCs/>
                <w:color w:val="C00000"/>
                <w:sz w:val="24"/>
                <w:szCs w:val="24"/>
              </w:rPr>
              <w:footnoteReference w:id="6"/>
            </w:r>
            <w:r w:rsidRPr="001F4D76">
              <w:rPr>
                <w:rFonts w:cstheme="minorHAnsi"/>
                <w:b/>
                <w:bCs/>
                <w:color w:val="C00000"/>
                <w:sz w:val="24"/>
                <w:szCs w:val="24"/>
              </w:rPr>
              <w:t xml:space="preserve">  </w:t>
            </w:r>
          </w:p>
        </w:tc>
        <w:tc>
          <w:tcPr>
            <w:tcW w:w="309" w:type="pct"/>
            <w:shd w:val="clear" w:color="auto" w:fill="FBE4D5" w:themeFill="accent2" w:themeFillTint="33"/>
          </w:tcPr>
          <w:p w14:paraId="664DB5FB" w14:textId="77777777" w:rsidR="00C24B26" w:rsidRPr="001F4D76" w:rsidRDefault="00C24B26" w:rsidP="00E941C2">
            <w:pPr>
              <w:spacing w:before="60"/>
              <w:jc w:val="both"/>
              <w:rPr>
                <w:rFonts w:cstheme="minorHAnsi"/>
                <w:b/>
                <w:bCs/>
                <w:color w:val="C00000"/>
                <w:sz w:val="24"/>
                <w:szCs w:val="24"/>
              </w:rPr>
            </w:pPr>
          </w:p>
        </w:tc>
        <w:tc>
          <w:tcPr>
            <w:tcW w:w="1249" w:type="pct"/>
            <w:shd w:val="clear" w:color="auto" w:fill="FBE4D5" w:themeFill="accent2" w:themeFillTint="33"/>
          </w:tcPr>
          <w:p w14:paraId="540EA20D" w14:textId="7AC157AE" w:rsidR="00C24B26" w:rsidRPr="001F4D76" w:rsidRDefault="00C24B26" w:rsidP="00E941C2">
            <w:pPr>
              <w:spacing w:before="60"/>
              <w:jc w:val="both"/>
              <w:rPr>
                <w:rFonts w:cstheme="minorHAnsi"/>
                <w:b/>
                <w:bCs/>
                <w:color w:val="C00000"/>
                <w:sz w:val="24"/>
                <w:szCs w:val="24"/>
              </w:rPr>
            </w:pPr>
          </w:p>
        </w:tc>
        <w:tc>
          <w:tcPr>
            <w:tcW w:w="266" w:type="pct"/>
            <w:shd w:val="clear" w:color="auto" w:fill="FBE4D5" w:themeFill="accent2" w:themeFillTint="33"/>
          </w:tcPr>
          <w:p w14:paraId="56DBB58C" w14:textId="2F5CEBD8" w:rsidR="00C24B26" w:rsidRPr="001F4D76" w:rsidRDefault="00C24B26" w:rsidP="00E941C2">
            <w:pPr>
              <w:spacing w:before="60"/>
              <w:jc w:val="both"/>
              <w:rPr>
                <w:rFonts w:cstheme="minorHAnsi"/>
                <w:b/>
                <w:bCs/>
                <w:color w:val="C00000"/>
                <w:sz w:val="24"/>
                <w:szCs w:val="24"/>
              </w:rPr>
            </w:pPr>
            <w:r w:rsidRPr="001F4D76">
              <w:rPr>
                <w:rFonts w:cstheme="minorHAnsi"/>
                <w:b/>
                <w:bCs/>
                <w:color w:val="C00000"/>
                <w:sz w:val="24"/>
                <w:szCs w:val="24"/>
              </w:rPr>
              <w:t>4</w:t>
            </w:r>
          </w:p>
        </w:tc>
        <w:tc>
          <w:tcPr>
            <w:tcW w:w="249" w:type="pct"/>
            <w:shd w:val="clear" w:color="auto" w:fill="FBE4D5" w:themeFill="accent2" w:themeFillTint="33"/>
          </w:tcPr>
          <w:p w14:paraId="506BA5D0" w14:textId="1AD09AAF" w:rsidR="00C24B26" w:rsidRPr="001F4D76" w:rsidRDefault="00C24B26" w:rsidP="00E941C2">
            <w:pPr>
              <w:spacing w:before="60"/>
              <w:jc w:val="both"/>
              <w:rPr>
                <w:rFonts w:cstheme="minorHAnsi"/>
                <w:b/>
                <w:bCs/>
                <w:color w:val="C00000"/>
                <w:sz w:val="24"/>
                <w:szCs w:val="24"/>
              </w:rPr>
            </w:pPr>
            <w:r w:rsidRPr="001F4D76">
              <w:rPr>
                <w:rFonts w:cstheme="minorHAnsi"/>
                <w:b/>
                <w:bCs/>
                <w:color w:val="C00000"/>
                <w:sz w:val="24"/>
                <w:szCs w:val="24"/>
              </w:rPr>
              <w:t>2</w:t>
            </w:r>
          </w:p>
        </w:tc>
      </w:tr>
      <w:tr w:rsidR="00C24B26" w:rsidRPr="001F4D76" w14:paraId="20F9203B" w14:textId="77777777" w:rsidTr="00CB6287">
        <w:tc>
          <w:tcPr>
            <w:tcW w:w="638" w:type="pct"/>
            <w:shd w:val="clear" w:color="auto" w:fill="auto"/>
          </w:tcPr>
          <w:p w14:paraId="5C4221C2" w14:textId="50B7B0CF" w:rsidR="00C24B26" w:rsidRPr="001F4D76" w:rsidRDefault="00C24B26" w:rsidP="00E941C2">
            <w:pPr>
              <w:spacing w:before="60"/>
              <w:jc w:val="both"/>
              <w:rPr>
                <w:rFonts w:cstheme="minorHAnsi"/>
                <w:color w:val="C00000"/>
                <w:sz w:val="24"/>
                <w:szCs w:val="24"/>
              </w:rPr>
            </w:pPr>
            <w:bookmarkStart w:id="32" w:name="_Hlk125014458"/>
            <w:r w:rsidRPr="001F4D76">
              <w:rPr>
                <w:rFonts w:cstheme="minorHAnsi"/>
                <w:color w:val="C00000"/>
                <w:sz w:val="24"/>
                <w:szCs w:val="24"/>
              </w:rPr>
              <w:t>Subcriteriul 7.1. Măsuri avute în vedere pentru asigurarea operaționalizării, sustenabilității și impactul investiției din perspectiva serviciilor medicale furnizate de unitatea sanitară</w:t>
            </w:r>
          </w:p>
        </w:tc>
        <w:tc>
          <w:tcPr>
            <w:tcW w:w="2289" w:type="pct"/>
            <w:shd w:val="clear" w:color="auto" w:fill="auto"/>
          </w:tcPr>
          <w:p w14:paraId="58F47690" w14:textId="77777777" w:rsidR="00C24B26" w:rsidRPr="001F4D76" w:rsidRDefault="00C24B26" w:rsidP="00E941C2">
            <w:pPr>
              <w:pStyle w:val="ListParagraph"/>
              <w:numPr>
                <w:ilvl w:val="0"/>
                <w:numId w:val="16"/>
              </w:numPr>
              <w:spacing w:before="60"/>
              <w:contextualSpacing w:val="0"/>
              <w:jc w:val="both"/>
              <w:rPr>
                <w:rFonts w:cstheme="minorHAnsi"/>
                <w:color w:val="C00000"/>
                <w:sz w:val="24"/>
                <w:szCs w:val="24"/>
              </w:rPr>
            </w:pPr>
            <w:r w:rsidRPr="001F4D76">
              <w:rPr>
                <w:rFonts w:cstheme="minorHAnsi"/>
                <w:color w:val="C00000"/>
                <w:sz w:val="24"/>
                <w:szCs w:val="24"/>
              </w:rPr>
              <w:t xml:space="preserve">proiectul </w:t>
            </w:r>
            <w:bookmarkStart w:id="33" w:name="_Hlk124322285"/>
            <w:r w:rsidRPr="001F4D76">
              <w:rPr>
                <w:rFonts w:cstheme="minorHAnsi"/>
                <w:color w:val="C00000"/>
                <w:sz w:val="24"/>
                <w:szCs w:val="24"/>
              </w:rPr>
              <w:t>descrie clar măsurile care vor fi avute în vedere pentru asigurarea</w:t>
            </w:r>
            <w:r w:rsidRPr="001F4D76">
              <w:rPr>
                <w:rFonts w:cstheme="minorHAnsi"/>
                <w:color w:val="C00000"/>
                <w:sz w:val="24"/>
                <w:szCs w:val="24"/>
                <w:lang w:eastAsia="ro-RO"/>
              </w:rPr>
              <w:t xml:space="preserve"> operaționalizării, sustenabilității și impactul investiției din perspectiva serviciilor medicale furnizate de unitatea sanitară</w:t>
            </w:r>
            <w:r w:rsidRPr="001F4D76">
              <w:rPr>
                <w:rFonts w:cstheme="minorHAnsi"/>
                <w:color w:val="C00000"/>
                <w:sz w:val="24"/>
                <w:szCs w:val="24"/>
              </w:rPr>
              <w:t xml:space="preserve"> </w:t>
            </w:r>
            <w:bookmarkEnd w:id="33"/>
            <w:r w:rsidRPr="001F4D76">
              <w:rPr>
                <w:rFonts w:cstheme="minorHAnsi"/>
                <w:color w:val="C00000"/>
                <w:sz w:val="24"/>
                <w:szCs w:val="24"/>
              </w:rPr>
              <w:t>– 2 puncte;</w:t>
            </w:r>
          </w:p>
          <w:p w14:paraId="7015E8A3" w14:textId="023C28C3" w:rsidR="00C24B26" w:rsidRPr="001F4D76" w:rsidRDefault="00C24B26" w:rsidP="00E941C2">
            <w:pPr>
              <w:pStyle w:val="ListParagraph"/>
              <w:numPr>
                <w:ilvl w:val="0"/>
                <w:numId w:val="16"/>
              </w:numPr>
              <w:spacing w:before="60"/>
              <w:contextualSpacing w:val="0"/>
              <w:jc w:val="both"/>
              <w:rPr>
                <w:rFonts w:cstheme="minorHAnsi"/>
                <w:color w:val="C00000"/>
                <w:sz w:val="24"/>
                <w:szCs w:val="24"/>
              </w:rPr>
            </w:pPr>
            <w:r w:rsidRPr="001F4D76">
              <w:rPr>
                <w:rFonts w:cstheme="minorHAnsi"/>
                <w:color w:val="C00000"/>
                <w:sz w:val="24"/>
                <w:szCs w:val="24"/>
              </w:rPr>
              <w:t>proiectul NU descrie clar măsurile care vor fi avute în vedere pentru asigurarea</w:t>
            </w:r>
            <w:r w:rsidRPr="001F4D76">
              <w:rPr>
                <w:rFonts w:cstheme="minorHAnsi"/>
                <w:color w:val="C00000"/>
                <w:sz w:val="24"/>
                <w:szCs w:val="24"/>
                <w:lang w:eastAsia="ro-RO"/>
              </w:rPr>
              <w:t xml:space="preserve"> operaționalizării, sustenabilității și impactul investiției din perspectiva serviciilor medicale furnizate de unitatea sanitară</w:t>
            </w:r>
            <w:r w:rsidRPr="001F4D76">
              <w:rPr>
                <w:rFonts w:cstheme="minorHAnsi"/>
                <w:color w:val="C00000"/>
                <w:sz w:val="24"/>
                <w:szCs w:val="24"/>
              </w:rPr>
              <w:t xml:space="preserve"> –  0 puncte;</w:t>
            </w:r>
          </w:p>
        </w:tc>
        <w:tc>
          <w:tcPr>
            <w:tcW w:w="309" w:type="pct"/>
          </w:tcPr>
          <w:p w14:paraId="3774870F" w14:textId="0CCED41A"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NU</w:t>
            </w:r>
          </w:p>
        </w:tc>
        <w:tc>
          <w:tcPr>
            <w:tcW w:w="1249" w:type="pct"/>
            <w:shd w:val="clear" w:color="auto" w:fill="auto"/>
          </w:tcPr>
          <w:p w14:paraId="138ABB44" w14:textId="4E4B3D1E" w:rsidR="00C24B26" w:rsidRPr="001F4D76" w:rsidRDefault="00C24B26" w:rsidP="00E941C2">
            <w:pPr>
              <w:spacing w:before="60"/>
              <w:jc w:val="both"/>
              <w:rPr>
                <w:rFonts w:cstheme="minorHAnsi"/>
                <w:color w:val="002060"/>
                <w:sz w:val="24"/>
                <w:szCs w:val="24"/>
              </w:rPr>
            </w:pPr>
          </w:p>
        </w:tc>
        <w:tc>
          <w:tcPr>
            <w:tcW w:w="266" w:type="pct"/>
          </w:tcPr>
          <w:p w14:paraId="6F64B62D" w14:textId="3D477E48"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2</w:t>
            </w:r>
          </w:p>
        </w:tc>
        <w:tc>
          <w:tcPr>
            <w:tcW w:w="249" w:type="pct"/>
          </w:tcPr>
          <w:p w14:paraId="4C3ED188" w14:textId="45D09EB1" w:rsidR="00C24B26" w:rsidRPr="001F4D76" w:rsidRDefault="00C24B26" w:rsidP="00E941C2">
            <w:pPr>
              <w:spacing w:before="60"/>
              <w:jc w:val="both"/>
              <w:rPr>
                <w:rFonts w:cstheme="minorHAnsi"/>
                <w:color w:val="002060"/>
                <w:sz w:val="24"/>
                <w:szCs w:val="24"/>
              </w:rPr>
            </w:pPr>
          </w:p>
        </w:tc>
      </w:tr>
      <w:tr w:rsidR="00C24B26" w:rsidRPr="001F4D76" w14:paraId="00E4634E" w14:textId="77777777" w:rsidTr="00CB6287">
        <w:tc>
          <w:tcPr>
            <w:tcW w:w="638" w:type="pct"/>
            <w:shd w:val="clear" w:color="auto" w:fill="auto"/>
          </w:tcPr>
          <w:p w14:paraId="724739C0" w14:textId="02BF8082" w:rsidR="00C24B26" w:rsidRPr="001F4D76" w:rsidRDefault="00C24B26" w:rsidP="00E941C2">
            <w:pPr>
              <w:spacing w:before="60"/>
              <w:jc w:val="both"/>
              <w:rPr>
                <w:rFonts w:cstheme="minorHAnsi"/>
                <w:color w:val="C00000"/>
                <w:sz w:val="24"/>
                <w:szCs w:val="24"/>
              </w:rPr>
            </w:pPr>
            <w:bookmarkStart w:id="34" w:name="_Hlk128481082"/>
            <w:r w:rsidRPr="001F4D76">
              <w:rPr>
                <w:rFonts w:cstheme="minorHAnsi"/>
                <w:color w:val="C00000"/>
                <w:sz w:val="24"/>
                <w:szCs w:val="24"/>
              </w:rPr>
              <w:t>Subcriteriul 7.2. Măsuri avute în vedere pentru asigurarea operaționalizării, sustenabilității și impactul investiției din perspectiva extinderea adresabilității (creșterea numărului de pacienți)</w:t>
            </w:r>
          </w:p>
        </w:tc>
        <w:tc>
          <w:tcPr>
            <w:tcW w:w="2289" w:type="pct"/>
            <w:shd w:val="clear" w:color="auto" w:fill="auto"/>
          </w:tcPr>
          <w:p w14:paraId="5C7B7816" w14:textId="77777777" w:rsidR="00C24B26" w:rsidRPr="001F4D76" w:rsidRDefault="00C24B26" w:rsidP="00E941C2">
            <w:pPr>
              <w:pStyle w:val="ListParagraph"/>
              <w:numPr>
                <w:ilvl w:val="0"/>
                <w:numId w:val="17"/>
              </w:numPr>
              <w:spacing w:before="60"/>
              <w:contextualSpacing w:val="0"/>
              <w:jc w:val="both"/>
              <w:rPr>
                <w:rFonts w:cstheme="minorHAnsi"/>
                <w:color w:val="C00000"/>
                <w:sz w:val="24"/>
                <w:szCs w:val="24"/>
              </w:rPr>
            </w:pPr>
            <w:r w:rsidRPr="001F4D76">
              <w:rPr>
                <w:rFonts w:cstheme="minorHAnsi"/>
                <w:color w:val="C00000"/>
                <w:sz w:val="24"/>
                <w:szCs w:val="24"/>
              </w:rPr>
              <w:t>proiectul descrie clar măsurile care vor fi avute în vedere pentru asigurarea serviciilor noi și/sau pentru extinderea adresabilității ca urmare a implementării proiectului, după finalizarea investiției – 2 puncte;</w:t>
            </w:r>
          </w:p>
          <w:p w14:paraId="317F6BD1" w14:textId="59278739" w:rsidR="00C24B26" w:rsidRPr="001F4D76" w:rsidRDefault="00C24B26" w:rsidP="00E941C2">
            <w:pPr>
              <w:pStyle w:val="ListParagraph"/>
              <w:numPr>
                <w:ilvl w:val="0"/>
                <w:numId w:val="17"/>
              </w:numPr>
              <w:spacing w:before="60"/>
              <w:contextualSpacing w:val="0"/>
              <w:jc w:val="both"/>
              <w:rPr>
                <w:rFonts w:cstheme="minorHAnsi"/>
                <w:color w:val="C00000"/>
                <w:sz w:val="24"/>
                <w:szCs w:val="24"/>
              </w:rPr>
            </w:pPr>
            <w:r w:rsidRPr="001F4D76">
              <w:rPr>
                <w:rFonts w:cstheme="minorHAnsi"/>
                <w:color w:val="C00000"/>
                <w:sz w:val="24"/>
                <w:szCs w:val="24"/>
              </w:rPr>
              <w:t xml:space="preserve">proiectul NU </w:t>
            </w:r>
            <w:r w:rsidRPr="001F4D76">
              <w:rPr>
                <w:rFonts w:cstheme="minorHAnsi"/>
                <w:color w:val="C00000"/>
                <w:sz w:val="24"/>
                <w:szCs w:val="24"/>
                <w:lang w:eastAsia="ro-RO"/>
              </w:rPr>
              <w:t xml:space="preserve">descrie clar </w:t>
            </w:r>
            <w:r w:rsidRPr="001F4D76">
              <w:rPr>
                <w:rFonts w:cstheme="minorHAnsi"/>
                <w:color w:val="C00000"/>
                <w:sz w:val="24"/>
                <w:szCs w:val="24"/>
              </w:rPr>
              <w:t>măsurile care vor fi avute în vedere pentru asigurarea serviciilor noi și/sau pentru extinderea adresabilității ca urmare a implementării proiectului, după finalizarea investiției –  0 puncte.</w:t>
            </w:r>
          </w:p>
        </w:tc>
        <w:tc>
          <w:tcPr>
            <w:tcW w:w="309" w:type="pct"/>
          </w:tcPr>
          <w:p w14:paraId="76A15181" w14:textId="528AA899"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NU</w:t>
            </w:r>
          </w:p>
        </w:tc>
        <w:tc>
          <w:tcPr>
            <w:tcW w:w="1249" w:type="pct"/>
            <w:shd w:val="clear" w:color="auto" w:fill="auto"/>
          </w:tcPr>
          <w:p w14:paraId="00580E84" w14:textId="0C6E1827" w:rsidR="00C24B26" w:rsidRPr="001F4D76" w:rsidRDefault="00C24B26" w:rsidP="00E941C2">
            <w:pPr>
              <w:spacing w:before="60"/>
              <w:jc w:val="both"/>
              <w:rPr>
                <w:rFonts w:cstheme="minorHAnsi"/>
                <w:color w:val="002060"/>
                <w:sz w:val="24"/>
                <w:szCs w:val="24"/>
              </w:rPr>
            </w:pPr>
          </w:p>
        </w:tc>
        <w:tc>
          <w:tcPr>
            <w:tcW w:w="266" w:type="pct"/>
          </w:tcPr>
          <w:p w14:paraId="7A829880" w14:textId="15267ACD" w:rsidR="00C24B26" w:rsidRPr="001F4D76" w:rsidRDefault="00C24B26" w:rsidP="00E941C2">
            <w:pPr>
              <w:spacing w:before="60"/>
              <w:jc w:val="both"/>
              <w:rPr>
                <w:rFonts w:cstheme="minorHAnsi"/>
                <w:color w:val="002060"/>
                <w:sz w:val="24"/>
                <w:szCs w:val="24"/>
              </w:rPr>
            </w:pPr>
            <w:r w:rsidRPr="001F4D76">
              <w:rPr>
                <w:rFonts w:cstheme="minorHAnsi"/>
                <w:color w:val="002060"/>
                <w:sz w:val="24"/>
                <w:szCs w:val="24"/>
              </w:rPr>
              <w:t>2</w:t>
            </w:r>
          </w:p>
        </w:tc>
        <w:tc>
          <w:tcPr>
            <w:tcW w:w="249" w:type="pct"/>
          </w:tcPr>
          <w:p w14:paraId="4D318C68" w14:textId="05ADE04D" w:rsidR="00C24B26" w:rsidRPr="001F4D76" w:rsidRDefault="00C24B26" w:rsidP="00E941C2">
            <w:pPr>
              <w:spacing w:before="60"/>
              <w:jc w:val="both"/>
              <w:rPr>
                <w:rFonts w:cstheme="minorHAnsi"/>
                <w:color w:val="002060"/>
                <w:sz w:val="24"/>
                <w:szCs w:val="24"/>
              </w:rPr>
            </w:pPr>
          </w:p>
        </w:tc>
      </w:tr>
      <w:bookmarkEnd w:id="32"/>
      <w:bookmarkEnd w:id="34"/>
    </w:tbl>
    <w:p w14:paraId="66FA99FC" w14:textId="77777777" w:rsidR="00235D31" w:rsidRPr="001F4D76" w:rsidRDefault="00235D31" w:rsidP="00E941C2">
      <w:pPr>
        <w:spacing w:before="60" w:after="0" w:line="240" w:lineRule="auto"/>
        <w:jc w:val="both"/>
        <w:rPr>
          <w:rFonts w:cstheme="minorHAnsi"/>
          <w:color w:val="002060"/>
          <w:sz w:val="24"/>
          <w:szCs w:val="24"/>
        </w:rPr>
      </w:pPr>
    </w:p>
    <w:p w14:paraId="0A0FD1C1" w14:textId="77777777" w:rsidR="00235D31" w:rsidRPr="001F4D76" w:rsidRDefault="00235D31" w:rsidP="00E941C2">
      <w:pPr>
        <w:spacing w:before="60" w:after="0" w:line="240" w:lineRule="auto"/>
        <w:jc w:val="both"/>
        <w:rPr>
          <w:rFonts w:cstheme="minorHAnsi"/>
          <w:color w:val="002060"/>
          <w:sz w:val="24"/>
          <w:szCs w:val="24"/>
        </w:rPr>
      </w:pPr>
    </w:p>
    <w:p w14:paraId="292153B4" w14:textId="77777777" w:rsidR="00235D31" w:rsidRPr="001F4D76" w:rsidRDefault="00235D31" w:rsidP="00E941C2">
      <w:pPr>
        <w:spacing w:before="60" w:after="0" w:line="240" w:lineRule="auto"/>
        <w:jc w:val="both"/>
        <w:rPr>
          <w:rFonts w:cstheme="minorHAnsi"/>
          <w:color w:val="002060"/>
          <w:sz w:val="24"/>
          <w:szCs w:val="24"/>
        </w:rPr>
      </w:pPr>
    </w:p>
    <w:p w14:paraId="4C5C7D1A" w14:textId="77777777" w:rsidR="00235D31" w:rsidRPr="001F4D76" w:rsidRDefault="00235D31" w:rsidP="00E941C2">
      <w:pPr>
        <w:spacing w:before="60" w:after="0" w:line="240" w:lineRule="auto"/>
        <w:jc w:val="both"/>
        <w:rPr>
          <w:rFonts w:cstheme="minorHAnsi"/>
          <w:color w:val="002060"/>
          <w:sz w:val="24"/>
          <w:szCs w:val="24"/>
        </w:rPr>
      </w:pPr>
    </w:p>
    <w:sectPr w:rsidR="00235D31" w:rsidRPr="001F4D76" w:rsidSect="005922A0">
      <w:headerReference w:type="default" r:id="rId18"/>
      <w:footerReference w:type="default" r:id="rId19"/>
      <w:pgSz w:w="23811" w:h="16838" w:orient="landscape" w:code="8"/>
      <w:pgMar w:top="720" w:right="720" w:bottom="720" w:left="72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41156" w14:textId="77777777" w:rsidR="00AC50DD" w:rsidRDefault="00AC50DD" w:rsidP="00A53D2F">
      <w:pPr>
        <w:spacing w:after="0" w:line="240" w:lineRule="auto"/>
      </w:pPr>
      <w:r>
        <w:separator/>
      </w:r>
    </w:p>
  </w:endnote>
  <w:endnote w:type="continuationSeparator" w:id="0">
    <w:p w14:paraId="7E35304D" w14:textId="77777777" w:rsidR="00AC50DD" w:rsidRDefault="00AC50DD"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72651"/>
      <w:docPartObj>
        <w:docPartGallery w:val="Page Numbers (Bottom of Page)"/>
        <w:docPartUnique/>
      </w:docPartObj>
    </w:sdtPr>
    <w:sdtEndPr>
      <w:rPr>
        <w:noProof/>
      </w:rPr>
    </w:sdtEndPr>
    <w:sdtContent>
      <w:p w14:paraId="2A19A506" w14:textId="46EFF01D" w:rsidR="00910B48" w:rsidRDefault="00910B48">
        <w:pPr>
          <w:pStyle w:val="Footer"/>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D32EF" w14:textId="77777777" w:rsidR="00AC50DD" w:rsidRDefault="00AC50DD" w:rsidP="00A53D2F">
      <w:pPr>
        <w:spacing w:after="0" w:line="240" w:lineRule="auto"/>
      </w:pPr>
      <w:r>
        <w:separator/>
      </w:r>
    </w:p>
  </w:footnote>
  <w:footnote w:type="continuationSeparator" w:id="0">
    <w:p w14:paraId="4B8B35C5" w14:textId="77777777" w:rsidR="00AC50DD" w:rsidRDefault="00AC50DD" w:rsidP="00A53D2F">
      <w:pPr>
        <w:spacing w:after="0" w:line="240" w:lineRule="auto"/>
      </w:pPr>
      <w:r>
        <w:continuationSeparator/>
      </w:r>
    </w:p>
  </w:footnote>
  <w:footnote w:id="1">
    <w:p w14:paraId="3CB04683" w14:textId="7A63B79A" w:rsidR="00B3435D" w:rsidRDefault="00B3435D">
      <w:pPr>
        <w:pStyle w:val="FootnoteText"/>
      </w:pPr>
      <w:r>
        <w:rPr>
          <w:rStyle w:val="FootnoteReference"/>
        </w:rPr>
        <w:footnoteRef/>
      </w:r>
      <w:r>
        <w:t xml:space="preserve"> </w:t>
      </w:r>
      <w:r w:rsidRPr="005F4564">
        <w:rPr>
          <w:b/>
          <w:bCs/>
          <w:color w:val="C00000"/>
          <w:sz w:val="18"/>
          <w:szCs w:val="18"/>
        </w:rPr>
        <w:t xml:space="preserve">Atenție! </w:t>
      </w:r>
      <w:r w:rsidRPr="005F4564">
        <w:rPr>
          <w:rFonts w:cstheme="minorHAnsi"/>
          <w:b/>
          <w:bCs/>
          <w:color w:val="C00000"/>
          <w:sz w:val="18"/>
          <w:szCs w:val="18"/>
        </w:rPr>
        <w:t>Obținerea a zero puncte la subcriteriile 1.1.A și B</w:t>
      </w:r>
      <w:r>
        <w:rPr>
          <w:rFonts w:cstheme="minorHAnsi"/>
          <w:b/>
          <w:bCs/>
          <w:color w:val="C00000"/>
          <w:sz w:val="18"/>
          <w:szCs w:val="18"/>
        </w:rPr>
        <w:t xml:space="preserve"> </w:t>
      </w:r>
      <w:r w:rsidRPr="005F4564">
        <w:rPr>
          <w:rFonts w:cstheme="minorHAnsi"/>
          <w:b/>
          <w:bCs/>
          <w:color w:val="C00000"/>
          <w:sz w:val="18"/>
          <w:szCs w:val="18"/>
        </w:rPr>
        <w:t>generează respingerea proiectului.</w:t>
      </w:r>
    </w:p>
  </w:footnote>
  <w:footnote w:id="2">
    <w:p w14:paraId="4A402859" w14:textId="024BEAEA" w:rsidR="005D2254" w:rsidRPr="00F56DF7" w:rsidRDefault="005D2254">
      <w:pPr>
        <w:pStyle w:val="FootnoteText"/>
        <w:rPr>
          <w:color w:val="002060"/>
          <w:sz w:val="18"/>
          <w:szCs w:val="18"/>
        </w:rPr>
      </w:pPr>
      <w:r w:rsidRPr="00F56DF7">
        <w:rPr>
          <w:rStyle w:val="FootnoteReference"/>
          <w:color w:val="002060"/>
          <w:sz w:val="18"/>
          <w:szCs w:val="18"/>
        </w:rPr>
        <w:footnoteRef/>
      </w:r>
      <w:r w:rsidRPr="00F56DF7">
        <w:rPr>
          <w:color w:val="002060"/>
          <w:sz w:val="18"/>
          <w:szCs w:val="18"/>
        </w:rPr>
        <w:t xml:space="preserve"> Inclusiv ca unitate sanitară care are competențe în derularea de proceduri de transplant  </w:t>
      </w:r>
      <w:proofErr w:type="spellStart"/>
      <w:r w:rsidRPr="00F56DF7">
        <w:rPr>
          <w:color w:val="002060"/>
          <w:sz w:val="18"/>
          <w:szCs w:val="18"/>
        </w:rPr>
        <w:t>multi</w:t>
      </w:r>
      <w:proofErr w:type="spellEnd"/>
      <w:r w:rsidRPr="00F56DF7">
        <w:rPr>
          <w:color w:val="002060"/>
          <w:sz w:val="18"/>
          <w:szCs w:val="18"/>
        </w:rPr>
        <w:t>-organ</w:t>
      </w:r>
    </w:p>
  </w:footnote>
  <w:footnote w:id="3">
    <w:p w14:paraId="1060C79C" w14:textId="1A51B275" w:rsidR="005D2254" w:rsidRPr="00F56DF7" w:rsidRDefault="005D2254">
      <w:pPr>
        <w:pStyle w:val="FootnoteText"/>
        <w:rPr>
          <w:color w:val="002060"/>
          <w:sz w:val="18"/>
          <w:szCs w:val="18"/>
        </w:rPr>
      </w:pPr>
      <w:r w:rsidRPr="00F56DF7">
        <w:rPr>
          <w:rStyle w:val="FootnoteReference"/>
          <w:color w:val="002060"/>
          <w:sz w:val="18"/>
          <w:szCs w:val="18"/>
        </w:rPr>
        <w:footnoteRef/>
      </w:r>
      <w:r w:rsidRPr="00F56DF7">
        <w:rPr>
          <w:color w:val="002060"/>
          <w:sz w:val="18"/>
          <w:szCs w:val="18"/>
        </w:rPr>
        <w:t xml:space="preserve"> Inclusiv ca unitate sanitară care are competențe în derularea de proceduri de transplant  </w:t>
      </w:r>
      <w:proofErr w:type="spellStart"/>
      <w:r w:rsidRPr="00F56DF7">
        <w:rPr>
          <w:color w:val="002060"/>
          <w:sz w:val="18"/>
          <w:szCs w:val="18"/>
        </w:rPr>
        <w:t>multi</w:t>
      </w:r>
      <w:proofErr w:type="spellEnd"/>
      <w:r w:rsidRPr="00F56DF7">
        <w:rPr>
          <w:color w:val="002060"/>
          <w:sz w:val="18"/>
          <w:szCs w:val="18"/>
        </w:rPr>
        <w:t>-organ</w:t>
      </w:r>
    </w:p>
  </w:footnote>
  <w:footnote w:id="4">
    <w:p w14:paraId="05B12C21" w14:textId="7709A603" w:rsidR="005D2254" w:rsidRDefault="005D2254">
      <w:pPr>
        <w:pStyle w:val="FootnoteText"/>
      </w:pPr>
      <w:r w:rsidRPr="00F56DF7">
        <w:rPr>
          <w:rStyle w:val="FootnoteReference"/>
          <w:color w:val="002060"/>
          <w:sz w:val="18"/>
          <w:szCs w:val="18"/>
        </w:rPr>
        <w:footnoteRef/>
      </w:r>
      <w:r w:rsidRPr="00F56DF7">
        <w:rPr>
          <w:color w:val="002060"/>
          <w:sz w:val="18"/>
          <w:szCs w:val="18"/>
        </w:rPr>
        <w:t xml:space="preserve"> Inclusiv ca unitate sanitară care are competențe în derularea de proceduri de transplant  </w:t>
      </w:r>
      <w:proofErr w:type="spellStart"/>
      <w:r w:rsidRPr="00F56DF7">
        <w:rPr>
          <w:color w:val="002060"/>
          <w:sz w:val="18"/>
          <w:szCs w:val="18"/>
        </w:rPr>
        <w:t>multi</w:t>
      </w:r>
      <w:proofErr w:type="spellEnd"/>
      <w:r w:rsidRPr="00F56DF7">
        <w:rPr>
          <w:color w:val="002060"/>
          <w:sz w:val="18"/>
          <w:szCs w:val="18"/>
        </w:rPr>
        <w:t>-organ</w:t>
      </w:r>
    </w:p>
  </w:footnote>
  <w:footnote w:id="5">
    <w:p w14:paraId="3DC9FAD2" w14:textId="77777777" w:rsidR="0055777B" w:rsidRDefault="0055777B">
      <w:pPr>
        <w:pStyle w:val="FootnoteText"/>
      </w:pPr>
      <w:r>
        <w:rPr>
          <w:rStyle w:val="FootnoteReference"/>
        </w:rPr>
        <w:footnoteRef/>
      </w:r>
      <w:r>
        <w:t xml:space="preserve"> </w:t>
      </w:r>
      <w:r w:rsidRPr="005F4564">
        <w:rPr>
          <w:rStyle w:val="FootnoteReference"/>
          <w:sz w:val="18"/>
          <w:szCs w:val="18"/>
        </w:rPr>
        <w:footnoteRef/>
      </w:r>
      <w:r w:rsidRPr="005F4564">
        <w:rPr>
          <w:sz w:val="18"/>
          <w:szCs w:val="18"/>
        </w:rPr>
        <w:t xml:space="preserve"> </w:t>
      </w:r>
      <w:r w:rsidRPr="005F4564">
        <w:rPr>
          <w:b/>
          <w:bCs/>
          <w:color w:val="C00000"/>
          <w:sz w:val="18"/>
          <w:szCs w:val="18"/>
        </w:rPr>
        <w:t xml:space="preserve">Atenție! </w:t>
      </w:r>
      <w:r w:rsidRPr="005F4564">
        <w:rPr>
          <w:rFonts w:cstheme="minorHAnsi"/>
          <w:b/>
          <w:bCs/>
          <w:color w:val="C00000"/>
          <w:sz w:val="18"/>
          <w:szCs w:val="18"/>
        </w:rPr>
        <w:t>Obținerea a zero puncte la subcriteriul 4.2 generează respingerea proiectului.</w:t>
      </w:r>
    </w:p>
  </w:footnote>
  <w:footnote w:id="6">
    <w:p w14:paraId="19EB5D9B" w14:textId="2E0467D9" w:rsidR="00C24B26" w:rsidRDefault="00C24B26">
      <w:pPr>
        <w:pStyle w:val="FootnoteText"/>
      </w:pPr>
      <w:r>
        <w:rPr>
          <w:rStyle w:val="FootnoteReference"/>
        </w:rPr>
        <w:footnoteRef/>
      </w:r>
      <w:r>
        <w:t xml:space="preserve"> </w:t>
      </w:r>
      <w:r w:rsidRPr="00945B8C">
        <w:rPr>
          <w:b/>
          <w:bCs/>
          <w:color w:val="C00000"/>
          <w:sz w:val="18"/>
          <w:szCs w:val="18"/>
        </w:rPr>
        <w:t xml:space="preserve">Atenție! </w:t>
      </w:r>
      <w:r w:rsidRPr="00945B8C">
        <w:rPr>
          <w:rFonts w:cstheme="minorHAnsi"/>
          <w:b/>
          <w:bCs/>
          <w:color w:val="C00000"/>
          <w:sz w:val="18"/>
          <w:szCs w:val="18"/>
        </w:rPr>
        <w:t>Obținerea a zero puncte la criteriul 7 generează respingerea proiectului.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50601" w14:textId="32C6A69B" w:rsidR="00226CA1" w:rsidRPr="00F23297" w:rsidRDefault="00226CA1" w:rsidP="00F23297">
    <w:pPr>
      <w:jc w:val="center"/>
      <w:rPr>
        <w:b/>
        <w:bCs/>
        <w:color w:val="002060"/>
      </w:rPr>
    </w:pPr>
    <w:bookmarkStart w:id="35" w:name="_Hlk134874451"/>
    <w:r w:rsidRPr="00F23297">
      <w:rPr>
        <w:b/>
        <w:bCs/>
        <w:color w:val="002060"/>
      </w:rPr>
      <w:t xml:space="preserve">Ghidul solicitantului: </w:t>
    </w:r>
    <w:bookmarkEnd w:id="35"/>
    <w:r w:rsidR="00375EF3" w:rsidRPr="00F23297">
      <w:rPr>
        <w:b/>
        <w:bCs/>
        <w:color w:val="002060"/>
      </w:rPr>
      <w:t>Investiții în infrastructuri spitalicești publice noi cu impact teritorial major – Institutul Clinic Fundeni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DD2"/>
    <w:multiLevelType w:val="hybridMultilevel"/>
    <w:tmpl w:val="C610F5A6"/>
    <w:lvl w:ilvl="0" w:tplc="87983766">
      <w:start w:val="1"/>
      <w:numFmt w:val="lowerLetter"/>
      <w:lvlText w:val="%1)"/>
      <w:lvlJc w:val="left"/>
      <w:pPr>
        <w:ind w:left="360" w:hanging="360"/>
      </w:pPr>
      <w:rPr>
        <w:rFonts w:hint="default"/>
        <w:color w:val="auto"/>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2856311"/>
    <w:multiLevelType w:val="hybridMultilevel"/>
    <w:tmpl w:val="77B6E7B6"/>
    <w:lvl w:ilvl="0" w:tplc="03F66840">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462536E"/>
    <w:multiLevelType w:val="hybridMultilevel"/>
    <w:tmpl w:val="77B6E7B6"/>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5A23D91"/>
    <w:multiLevelType w:val="hybridMultilevel"/>
    <w:tmpl w:val="24343D2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534263E"/>
    <w:multiLevelType w:val="hybridMultilevel"/>
    <w:tmpl w:val="833C27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B8D391D"/>
    <w:multiLevelType w:val="hybridMultilevel"/>
    <w:tmpl w:val="9DECFF4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BA5509C"/>
    <w:multiLevelType w:val="hybridMultilevel"/>
    <w:tmpl w:val="70F03F92"/>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4946C19"/>
    <w:multiLevelType w:val="multilevel"/>
    <w:tmpl w:val="6FF8F604"/>
    <w:lvl w:ilvl="0">
      <w:start w:val="1"/>
      <w:numFmt w:val="bullet"/>
      <w:lvlText w:val="▶"/>
      <w:lvlJc w:val="left"/>
      <w:pPr>
        <w:ind w:left="360" w:hanging="360"/>
      </w:pPr>
      <w:rPr>
        <w:rFonts w:ascii="Noto Sans Symbols" w:eastAsia="Noto Sans Symbols" w:hAnsi="Noto Sans Symbols" w:cs="Noto Sans Symbols"/>
        <w:color w:val="FFC000"/>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263C141A"/>
    <w:multiLevelType w:val="hybridMultilevel"/>
    <w:tmpl w:val="60C60F2A"/>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277C6819"/>
    <w:multiLevelType w:val="hybridMultilevel"/>
    <w:tmpl w:val="8A00BC56"/>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624329"/>
    <w:multiLevelType w:val="hybridMultilevel"/>
    <w:tmpl w:val="94EED84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9E72C7E"/>
    <w:multiLevelType w:val="hybridMultilevel"/>
    <w:tmpl w:val="CC44D6C4"/>
    <w:lvl w:ilvl="0" w:tplc="BED0CB36">
      <w:start w:val="1"/>
      <w:numFmt w:val="lowerLetter"/>
      <w:lvlText w:val="%1)"/>
      <w:lvlJc w:val="left"/>
      <w:pPr>
        <w:ind w:left="360" w:hanging="360"/>
      </w:pPr>
      <w:rPr>
        <w:rFonts w:hint="default"/>
        <w:color w:val="auto"/>
        <w:sz w:val="22"/>
        <w:szCs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2B150C0D"/>
    <w:multiLevelType w:val="hybridMultilevel"/>
    <w:tmpl w:val="33362CE2"/>
    <w:lvl w:ilvl="0" w:tplc="3482AD6A">
      <w:start w:val="1"/>
      <w:numFmt w:val="lowerLetter"/>
      <w:lvlText w:val="%1)"/>
      <w:lvlJc w:val="left"/>
      <w:pPr>
        <w:ind w:left="360" w:hanging="360"/>
      </w:pPr>
      <w:rPr>
        <w:rFonts w:hint="default"/>
        <w:color w:val="auto"/>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E7B6E22"/>
    <w:multiLevelType w:val="hybridMultilevel"/>
    <w:tmpl w:val="B33806D4"/>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2EFD5DBA"/>
    <w:multiLevelType w:val="hybridMultilevel"/>
    <w:tmpl w:val="0DE8CAF6"/>
    <w:lvl w:ilvl="0" w:tplc="9A9E48A4">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FA64063"/>
    <w:multiLevelType w:val="hybridMultilevel"/>
    <w:tmpl w:val="93FA65B8"/>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03E7650"/>
    <w:multiLevelType w:val="hybridMultilevel"/>
    <w:tmpl w:val="675EF0C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3CC64784"/>
    <w:multiLevelType w:val="multilevel"/>
    <w:tmpl w:val="46FEFA20"/>
    <w:lvl w:ilvl="0">
      <w:start w:val="1"/>
      <w:numFmt w:val="bullet"/>
      <w:lvlText w:val=""/>
      <w:lvlJc w:val="left"/>
      <w:pPr>
        <w:ind w:left="363" w:hanging="360"/>
      </w:pPr>
      <w:rPr>
        <w:rFonts w:ascii="Wingdings 3" w:hAnsi="Wingdings 3" w:hint="default"/>
        <w:color w:val="FFC000"/>
        <w:sz w:val="16"/>
        <w:szCs w:val="16"/>
      </w:rPr>
    </w:lvl>
    <w:lvl w:ilvl="1">
      <w:start w:val="1"/>
      <w:numFmt w:val="bullet"/>
      <w:lvlText w:val="o"/>
      <w:lvlJc w:val="left"/>
      <w:pPr>
        <w:ind w:left="1083" w:hanging="360"/>
      </w:pPr>
      <w:rPr>
        <w:rFonts w:ascii="Courier New" w:eastAsia="Courier New" w:hAnsi="Courier New" w:cs="Courier New"/>
      </w:rPr>
    </w:lvl>
    <w:lvl w:ilvl="2">
      <w:start w:val="1"/>
      <w:numFmt w:val="bullet"/>
      <w:lvlText w:val="▪"/>
      <w:lvlJc w:val="left"/>
      <w:pPr>
        <w:ind w:left="1803" w:hanging="360"/>
      </w:pPr>
      <w:rPr>
        <w:rFonts w:ascii="Noto Sans Symbols" w:eastAsia="Noto Sans Symbols" w:hAnsi="Noto Sans Symbols" w:cs="Noto Sans Symbols"/>
      </w:rPr>
    </w:lvl>
    <w:lvl w:ilvl="3">
      <w:start w:val="1"/>
      <w:numFmt w:val="bullet"/>
      <w:lvlText w:val="●"/>
      <w:lvlJc w:val="left"/>
      <w:pPr>
        <w:ind w:left="2523" w:hanging="360"/>
      </w:pPr>
      <w:rPr>
        <w:rFonts w:ascii="Noto Sans Symbols" w:eastAsia="Noto Sans Symbols" w:hAnsi="Noto Sans Symbols" w:cs="Noto Sans Symbols"/>
      </w:rPr>
    </w:lvl>
    <w:lvl w:ilvl="4">
      <w:start w:val="1"/>
      <w:numFmt w:val="bullet"/>
      <w:lvlText w:val="o"/>
      <w:lvlJc w:val="left"/>
      <w:pPr>
        <w:ind w:left="3243" w:hanging="360"/>
      </w:pPr>
      <w:rPr>
        <w:rFonts w:ascii="Courier New" w:eastAsia="Courier New" w:hAnsi="Courier New" w:cs="Courier New"/>
      </w:rPr>
    </w:lvl>
    <w:lvl w:ilvl="5">
      <w:start w:val="1"/>
      <w:numFmt w:val="bullet"/>
      <w:lvlText w:val="▪"/>
      <w:lvlJc w:val="left"/>
      <w:pPr>
        <w:ind w:left="3963" w:hanging="360"/>
      </w:pPr>
      <w:rPr>
        <w:rFonts w:ascii="Noto Sans Symbols" w:eastAsia="Noto Sans Symbols" w:hAnsi="Noto Sans Symbols" w:cs="Noto Sans Symbols"/>
      </w:rPr>
    </w:lvl>
    <w:lvl w:ilvl="6">
      <w:start w:val="1"/>
      <w:numFmt w:val="bullet"/>
      <w:lvlText w:val="●"/>
      <w:lvlJc w:val="left"/>
      <w:pPr>
        <w:ind w:left="4683" w:hanging="360"/>
      </w:pPr>
      <w:rPr>
        <w:rFonts w:ascii="Noto Sans Symbols" w:eastAsia="Noto Sans Symbols" w:hAnsi="Noto Sans Symbols" w:cs="Noto Sans Symbols"/>
      </w:rPr>
    </w:lvl>
    <w:lvl w:ilvl="7">
      <w:start w:val="1"/>
      <w:numFmt w:val="bullet"/>
      <w:lvlText w:val="o"/>
      <w:lvlJc w:val="left"/>
      <w:pPr>
        <w:ind w:left="5403" w:hanging="360"/>
      </w:pPr>
      <w:rPr>
        <w:rFonts w:ascii="Courier New" w:eastAsia="Courier New" w:hAnsi="Courier New" w:cs="Courier New"/>
      </w:rPr>
    </w:lvl>
    <w:lvl w:ilvl="8">
      <w:start w:val="1"/>
      <w:numFmt w:val="bullet"/>
      <w:lvlText w:val="▪"/>
      <w:lvlJc w:val="left"/>
      <w:pPr>
        <w:ind w:left="6123" w:hanging="360"/>
      </w:pPr>
      <w:rPr>
        <w:rFonts w:ascii="Noto Sans Symbols" w:eastAsia="Noto Sans Symbols" w:hAnsi="Noto Sans Symbols" w:cs="Noto Sans Symbols"/>
      </w:rPr>
    </w:lvl>
  </w:abstractNum>
  <w:abstractNum w:abstractNumId="25" w15:restartNumberingAfterBreak="0">
    <w:nsid w:val="3F456F88"/>
    <w:multiLevelType w:val="hybridMultilevel"/>
    <w:tmpl w:val="1A50C0F4"/>
    <w:lvl w:ilvl="0" w:tplc="ED0CA728">
      <w:start w:val="1"/>
      <w:numFmt w:val="lowerLetter"/>
      <w:lvlText w:val="%1)"/>
      <w:lvlJc w:val="left"/>
      <w:pPr>
        <w:ind w:left="360" w:hanging="360"/>
      </w:pPr>
      <w:rPr>
        <w:rFonts w:hint="default"/>
        <w:color w:val="auto"/>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452310C9"/>
    <w:multiLevelType w:val="multilevel"/>
    <w:tmpl w:val="2F809EB8"/>
    <w:lvl w:ilvl="0">
      <w:start w:val="1"/>
      <w:numFmt w:val="bullet"/>
      <w:lvlText w:val="▶"/>
      <w:lvlJc w:val="left"/>
      <w:pPr>
        <w:ind w:left="360" w:hanging="360"/>
      </w:pPr>
      <w:rPr>
        <w:rFonts w:ascii="Noto Sans Symbols" w:eastAsia="Noto Sans Symbols" w:hAnsi="Noto Sans Symbols" w:cs="Noto Sans Symbols"/>
        <w:color w:val="FFC000"/>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7252325"/>
    <w:multiLevelType w:val="hybridMultilevel"/>
    <w:tmpl w:val="D3201DD8"/>
    <w:lvl w:ilvl="0" w:tplc="609E0376">
      <w:start w:val="1"/>
      <w:numFmt w:val="lowerLetter"/>
      <w:lvlText w:val="%1)"/>
      <w:lvlJc w:val="left"/>
      <w:pPr>
        <w:ind w:left="360" w:hanging="360"/>
      </w:pPr>
      <w:rPr>
        <w:rFonts w:hint="default"/>
        <w:color w:val="auto"/>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4FCF710B"/>
    <w:multiLevelType w:val="hybridMultilevel"/>
    <w:tmpl w:val="EEFE0F5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50B56C62"/>
    <w:multiLevelType w:val="hybridMultilevel"/>
    <w:tmpl w:val="7B3ADA10"/>
    <w:lvl w:ilvl="0" w:tplc="14988454">
      <w:start w:val="1"/>
      <w:numFmt w:val="lowerLetter"/>
      <w:lvlText w:val="%1)"/>
      <w:lvlJc w:val="left"/>
      <w:pPr>
        <w:ind w:left="360" w:hanging="360"/>
      </w:pPr>
      <w:rPr>
        <w:rFonts w:hint="default"/>
        <w:color w:val="auto"/>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53FA5C68"/>
    <w:multiLevelType w:val="hybridMultilevel"/>
    <w:tmpl w:val="A468B656"/>
    <w:lvl w:ilvl="0" w:tplc="8FCC1BC8">
      <w:start w:val="1"/>
      <w:numFmt w:val="lowerLetter"/>
      <w:lvlText w:val="%1)"/>
      <w:lvlJc w:val="left"/>
      <w:pPr>
        <w:ind w:left="360" w:hanging="360"/>
      </w:pPr>
      <w:rPr>
        <w:rFonts w:hint="default"/>
        <w:color w:val="auto"/>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7E53D36"/>
    <w:multiLevelType w:val="hybridMultilevel"/>
    <w:tmpl w:val="3C5AB486"/>
    <w:lvl w:ilvl="0" w:tplc="FE56D496">
      <w:start w:val="1"/>
      <w:numFmt w:val="lowerLetter"/>
      <w:lvlText w:val="%1)"/>
      <w:lvlJc w:val="left"/>
      <w:pPr>
        <w:ind w:left="360" w:hanging="360"/>
      </w:pPr>
      <w:rPr>
        <w:rFonts w:hint="default"/>
        <w:color w:val="auto"/>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58B14AD7"/>
    <w:multiLevelType w:val="hybridMultilevel"/>
    <w:tmpl w:val="DFE863A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5D025433"/>
    <w:multiLevelType w:val="hybridMultilevel"/>
    <w:tmpl w:val="FE4661B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5FA03947"/>
    <w:multiLevelType w:val="hybridMultilevel"/>
    <w:tmpl w:val="590C896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5FB03916"/>
    <w:multiLevelType w:val="hybridMultilevel"/>
    <w:tmpl w:val="17F8CA80"/>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60415611"/>
    <w:multiLevelType w:val="multilevel"/>
    <w:tmpl w:val="E75EBDBA"/>
    <w:lvl w:ilvl="0">
      <w:start w:val="1"/>
      <w:numFmt w:val="bullet"/>
      <w:lvlText w:val=""/>
      <w:lvlJc w:val="left"/>
      <w:pPr>
        <w:ind w:left="720" w:hanging="360"/>
      </w:pPr>
      <w:rPr>
        <w:rFonts w:ascii="Wingdings 3" w:hAnsi="Wingdings 3" w:hint="default"/>
        <w:color w:val="FFC000"/>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1CF1F27"/>
    <w:multiLevelType w:val="hybridMultilevel"/>
    <w:tmpl w:val="A596FC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3ED4DDF"/>
    <w:multiLevelType w:val="hybridMultilevel"/>
    <w:tmpl w:val="78AAA9F8"/>
    <w:lvl w:ilvl="0" w:tplc="1A905A96">
      <w:start w:val="1"/>
      <w:numFmt w:val="lowerLetter"/>
      <w:lvlText w:val="%1)"/>
      <w:lvlJc w:val="left"/>
      <w:pPr>
        <w:ind w:left="360" w:hanging="360"/>
      </w:pPr>
      <w:rPr>
        <w:rFonts w:hint="default"/>
        <w:color w:val="auto"/>
        <w:sz w:val="22"/>
        <w:szCs w:val="22"/>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66063899"/>
    <w:multiLevelType w:val="hybridMultilevel"/>
    <w:tmpl w:val="C39CDE04"/>
    <w:lvl w:ilvl="0" w:tplc="EA4A9AB4">
      <w:start w:val="1"/>
      <w:numFmt w:val="lowerLetter"/>
      <w:lvlText w:val="%1)"/>
      <w:lvlJc w:val="left"/>
      <w:pPr>
        <w:ind w:left="360" w:hanging="360"/>
      </w:pPr>
      <w:rPr>
        <w:rFonts w:hint="default"/>
        <w:color w:val="auto"/>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6B9450DB"/>
    <w:multiLevelType w:val="hybridMultilevel"/>
    <w:tmpl w:val="614C0554"/>
    <w:lvl w:ilvl="0" w:tplc="AC0E3682">
      <w:start w:val="1"/>
      <w:numFmt w:val="lowerLetter"/>
      <w:lvlText w:val="%1)"/>
      <w:lvlJc w:val="left"/>
      <w:pPr>
        <w:ind w:left="360" w:hanging="360"/>
      </w:pPr>
      <w:rPr>
        <w:rFonts w:hint="default"/>
        <w:color w:val="auto"/>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0F12500"/>
    <w:multiLevelType w:val="hybridMultilevel"/>
    <w:tmpl w:val="531821B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73E565DE"/>
    <w:multiLevelType w:val="hybridMultilevel"/>
    <w:tmpl w:val="A22A9A0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757E4666"/>
    <w:multiLevelType w:val="hybridMultilevel"/>
    <w:tmpl w:val="CEE47A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7E5C5F5E"/>
    <w:multiLevelType w:val="multilevel"/>
    <w:tmpl w:val="E2C684AA"/>
    <w:lvl w:ilvl="0">
      <w:start w:val="1"/>
      <w:numFmt w:val="upperLetter"/>
      <w:lvlText w:val="%1."/>
      <w:lvlJc w:val="left"/>
      <w:pPr>
        <w:ind w:left="360" w:hanging="360"/>
      </w:pPr>
      <w:rPr>
        <w:rFonts w:hint="default"/>
        <w:b/>
        <w:bCs/>
        <w:color w:val="002060"/>
        <w:sz w:val="22"/>
        <w:szCs w:val="22"/>
      </w:rPr>
    </w:lvl>
    <w:lvl w:ilvl="1">
      <w:start w:val="1"/>
      <w:numFmt w:val="bullet"/>
      <w:lvlText w:val=""/>
      <w:lvlJc w:val="left"/>
      <w:pPr>
        <w:ind w:left="1080" w:hanging="360"/>
      </w:pPr>
      <w:rPr>
        <w:rFonts w:ascii="Wingdings 3" w:hAnsi="Wingdings 3" w:hint="default"/>
        <w:color w:val="FFC000"/>
        <w:sz w:val="16"/>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8" w15:restartNumberingAfterBreak="0">
    <w:nsid w:val="7EE73208"/>
    <w:multiLevelType w:val="hybridMultilevel"/>
    <w:tmpl w:val="41B07F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030179277">
    <w:abstractNumId w:val="6"/>
  </w:num>
  <w:num w:numId="2" w16cid:durableId="392123562">
    <w:abstractNumId w:val="13"/>
  </w:num>
  <w:num w:numId="3" w16cid:durableId="2080858523">
    <w:abstractNumId w:val="29"/>
  </w:num>
  <w:num w:numId="4" w16cid:durableId="716318160">
    <w:abstractNumId w:val="34"/>
  </w:num>
  <w:num w:numId="5" w16cid:durableId="507210241">
    <w:abstractNumId w:val="3"/>
  </w:num>
  <w:num w:numId="6" w16cid:durableId="466170720">
    <w:abstractNumId w:val="20"/>
  </w:num>
  <w:num w:numId="7" w16cid:durableId="418991580">
    <w:abstractNumId w:val="25"/>
  </w:num>
  <w:num w:numId="8" w16cid:durableId="2001621090">
    <w:abstractNumId w:val="21"/>
  </w:num>
  <w:num w:numId="9" w16cid:durableId="289019473">
    <w:abstractNumId w:val="41"/>
  </w:num>
  <w:num w:numId="10" w16cid:durableId="1211108478">
    <w:abstractNumId w:val="0"/>
  </w:num>
  <w:num w:numId="11" w16cid:durableId="2002584877">
    <w:abstractNumId w:val="31"/>
  </w:num>
  <w:num w:numId="12" w16cid:durableId="549730061">
    <w:abstractNumId w:val="18"/>
  </w:num>
  <w:num w:numId="13" w16cid:durableId="1536650819">
    <w:abstractNumId w:val="33"/>
  </w:num>
  <w:num w:numId="14" w16cid:durableId="415440827">
    <w:abstractNumId w:val="44"/>
  </w:num>
  <w:num w:numId="15" w16cid:durableId="2056537106">
    <w:abstractNumId w:val="22"/>
  </w:num>
  <w:num w:numId="16" w16cid:durableId="735279430">
    <w:abstractNumId w:val="28"/>
  </w:num>
  <w:num w:numId="17" w16cid:durableId="578255382">
    <w:abstractNumId w:val="40"/>
  </w:num>
  <w:num w:numId="18" w16cid:durableId="114562109">
    <w:abstractNumId w:val="9"/>
  </w:num>
  <w:num w:numId="19" w16cid:durableId="651561911">
    <w:abstractNumId w:val="8"/>
  </w:num>
  <w:num w:numId="20" w16cid:durableId="1051929346">
    <w:abstractNumId w:val="11"/>
  </w:num>
  <w:num w:numId="21" w16cid:durableId="392702898">
    <w:abstractNumId w:val="5"/>
  </w:num>
  <w:num w:numId="22" w16cid:durableId="1245840995">
    <w:abstractNumId w:val="17"/>
  </w:num>
  <w:num w:numId="23" w16cid:durableId="448165463">
    <w:abstractNumId w:val="15"/>
  </w:num>
  <w:num w:numId="24" w16cid:durableId="417556643">
    <w:abstractNumId w:val="7"/>
  </w:num>
  <w:num w:numId="25" w16cid:durableId="959721262">
    <w:abstractNumId w:val="23"/>
  </w:num>
  <w:num w:numId="26" w16cid:durableId="271522327">
    <w:abstractNumId w:val="48"/>
  </w:num>
  <w:num w:numId="27" w16cid:durableId="1357076096">
    <w:abstractNumId w:val="32"/>
  </w:num>
  <w:num w:numId="28" w16cid:durableId="639773233">
    <w:abstractNumId w:val="43"/>
  </w:num>
  <w:num w:numId="29" w16cid:durableId="306588368">
    <w:abstractNumId w:val="16"/>
  </w:num>
  <w:num w:numId="30" w16cid:durableId="1244949427">
    <w:abstractNumId w:val="2"/>
  </w:num>
  <w:num w:numId="31" w16cid:durableId="69741154">
    <w:abstractNumId w:val="26"/>
  </w:num>
  <w:num w:numId="32" w16cid:durableId="1865247999">
    <w:abstractNumId w:val="12"/>
  </w:num>
  <w:num w:numId="33" w16cid:durableId="1871139684">
    <w:abstractNumId w:val="24"/>
  </w:num>
  <w:num w:numId="34" w16cid:durableId="73817504">
    <w:abstractNumId w:val="38"/>
  </w:num>
  <w:num w:numId="35" w16cid:durableId="799810787">
    <w:abstractNumId w:val="47"/>
  </w:num>
  <w:num w:numId="36" w16cid:durableId="1304895804">
    <w:abstractNumId w:val="14"/>
  </w:num>
  <w:num w:numId="37" w16cid:durableId="126510834">
    <w:abstractNumId w:val="19"/>
  </w:num>
  <w:num w:numId="38" w16cid:durableId="589705209">
    <w:abstractNumId w:val="36"/>
  </w:num>
  <w:num w:numId="39" w16cid:durableId="1249194817">
    <w:abstractNumId w:val="37"/>
  </w:num>
  <w:num w:numId="40" w16cid:durableId="1540390645">
    <w:abstractNumId w:val="4"/>
  </w:num>
  <w:num w:numId="41" w16cid:durableId="1511291895">
    <w:abstractNumId w:val="27"/>
  </w:num>
  <w:num w:numId="42" w16cid:durableId="785391590">
    <w:abstractNumId w:val="30"/>
  </w:num>
  <w:num w:numId="43" w16cid:durableId="2126726120">
    <w:abstractNumId w:val="10"/>
  </w:num>
  <w:num w:numId="44" w16cid:durableId="1385104231">
    <w:abstractNumId w:val="39"/>
  </w:num>
  <w:num w:numId="45" w16cid:durableId="147749803">
    <w:abstractNumId w:val="45"/>
  </w:num>
  <w:num w:numId="46" w16cid:durableId="1598051475">
    <w:abstractNumId w:val="1"/>
  </w:num>
  <w:num w:numId="47" w16cid:durableId="1019818615">
    <w:abstractNumId w:val="46"/>
  </w:num>
  <w:num w:numId="48" w16cid:durableId="1480146776">
    <w:abstractNumId w:val="35"/>
  </w:num>
  <w:num w:numId="49" w16cid:durableId="1636836211">
    <w:abstractNumId w:val="42"/>
  </w:num>
  <w:num w:numId="50" w16cid:durableId="530993587">
    <w:abstractNumId w:val="3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2D4D"/>
    <w:rsid w:val="000050C1"/>
    <w:rsid w:val="00010CBA"/>
    <w:rsid w:val="00011D68"/>
    <w:rsid w:val="000173BB"/>
    <w:rsid w:val="00020ECF"/>
    <w:rsid w:val="000313F1"/>
    <w:rsid w:val="00033321"/>
    <w:rsid w:val="00033B8B"/>
    <w:rsid w:val="000349A4"/>
    <w:rsid w:val="0003774A"/>
    <w:rsid w:val="00040BBC"/>
    <w:rsid w:val="00050210"/>
    <w:rsid w:val="00054B85"/>
    <w:rsid w:val="00055DF2"/>
    <w:rsid w:val="00083915"/>
    <w:rsid w:val="0009067F"/>
    <w:rsid w:val="00092501"/>
    <w:rsid w:val="00092B62"/>
    <w:rsid w:val="000959C1"/>
    <w:rsid w:val="00096177"/>
    <w:rsid w:val="000A1411"/>
    <w:rsid w:val="000A42B3"/>
    <w:rsid w:val="000A67D9"/>
    <w:rsid w:val="000B0F47"/>
    <w:rsid w:val="000B1705"/>
    <w:rsid w:val="000B59F7"/>
    <w:rsid w:val="000B716C"/>
    <w:rsid w:val="000C0076"/>
    <w:rsid w:val="000C181A"/>
    <w:rsid w:val="000C39AD"/>
    <w:rsid w:val="000C54FB"/>
    <w:rsid w:val="000D24DD"/>
    <w:rsid w:val="000D2B3F"/>
    <w:rsid w:val="000D6FA5"/>
    <w:rsid w:val="000D785B"/>
    <w:rsid w:val="000D795E"/>
    <w:rsid w:val="000D7C43"/>
    <w:rsid w:val="000E099A"/>
    <w:rsid w:val="000E1871"/>
    <w:rsid w:val="000E239C"/>
    <w:rsid w:val="000E745C"/>
    <w:rsid w:val="000F0C4D"/>
    <w:rsid w:val="000F1244"/>
    <w:rsid w:val="000F3DAE"/>
    <w:rsid w:val="000F3FE8"/>
    <w:rsid w:val="000F7827"/>
    <w:rsid w:val="00102B3A"/>
    <w:rsid w:val="00106C59"/>
    <w:rsid w:val="00113BDD"/>
    <w:rsid w:val="001169DE"/>
    <w:rsid w:val="001223D7"/>
    <w:rsid w:val="00124230"/>
    <w:rsid w:val="001339F2"/>
    <w:rsid w:val="001433B0"/>
    <w:rsid w:val="00145CD5"/>
    <w:rsid w:val="00147ECA"/>
    <w:rsid w:val="00151C0E"/>
    <w:rsid w:val="00154B04"/>
    <w:rsid w:val="00155346"/>
    <w:rsid w:val="0017068F"/>
    <w:rsid w:val="00172A75"/>
    <w:rsid w:val="0017674D"/>
    <w:rsid w:val="001848C5"/>
    <w:rsid w:val="00184AA4"/>
    <w:rsid w:val="00186F1D"/>
    <w:rsid w:val="001879EC"/>
    <w:rsid w:val="00190EA4"/>
    <w:rsid w:val="00194C28"/>
    <w:rsid w:val="001A0120"/>
    <w:rsid w:val="001A39B7"/>
    <w:rsid w:val="001A6DBE"/>
    <w:rsid w:val="001B2605"/>
    <w:rsid w:val="001B64A1"/>
    <w:rsid w:val="001C592A"/>
    <w:rsid w:val="001C7306"/>
    <w:rsid w:val="001D1549"/>
    <w:rsid w:val="001D198D"/>
    <w:rsid w:val="001D1B54"/>
    <w:rsid w:val="001D21F4"/>
    <w:rsid w:val="001D3211"/>
    <w:rsid w:val="001D3902"/>
    <w:rsid w:val="001E0A49"/>
    <w:rsid w:val="001E176E"/>
    <w:rsid w:val="001E3430"/>
    <w:rsid w:val="001E4104"/>
    <w:rsid w:val="001E7334"/>
    <w:rsid w:val="001F0ECA"/>
    <w:rsid w:val="001F237D"/>
    <w:rsid w:val="001F4D76"/>
    <w:rsid w:val="00200282"/>
    <w:rsid w:val="002033D1"/>
    <w:rsid w:val="00204F72"/>
    <w:rsid w:val="00205F5F"/>
    <w:rsid w:val="0020792F"/>
    <w:rsid w:val="00210CF6"/>
    <w:rsid w:val="00210F87"/>
    <w:rsid w:val="00211132"/>
    <w:rsid w:val="002129DA"/>
    <w:rsid w:val="002136FB"/>
    <w:rsid w:val="00217C9F"/>
    <w:rsid w:val="00220F31"/>
    <w:rsid w:val="00226CA1"/>
    <w:rsid w:val="00233AAA"/>
    <w:rsid w:val="00235D31"/>
    <w:rsid w:val="002370E0"/>
    <w:rsid w:val="00240A23"/>
    <w:rsid w:val="00245ACA"/>
    <w:rsid w:val="002470E8"/>
    <w:rsid w:val="00247DB0"/>
    <w:rsid w:val="00253A9B"/>
    <w:rsid w:val="00254DFC"/>
    <w:rsid w:val="00267518"/>
    <w:rsid w:val="00273302"/>
    <w:rsid w:val="002733CC"/>
    <w:rsid w:val="00276102"/>
    <w:rsid w:val="002773AC"/>
    <w:rsid w:val="00277904"/>
    <w:rsid w:val="00282748"/>
    <w:rsid w:val="00286236"/>
    <w:rsid w:val="0028785F"/>
    <w:rsid w:val="002A29AD"/>
    <w:rsid w:val="002A58E5"/>
    <w:rsid w:val="002A7B20"/>
    <w:rsid w:val="002A7E0F"/>
    <w:rsid w:val="002B09D6"/>
    <w:rsid w:val="002B240C"/>
    <w:rsid w:val="002B59C1"/>
    <w:rsid w:val="002B7020"/>
    <w:rsid w:val="002B703D"/>
    <w:rsid w:val="002C5A02"/>
    <w:rsid w:val="002D3B62"/>
    <w:rsid w:val="002D4B08"/>
    <w:rsid w:val="002D6CDB"/>
    <w:rsid w:val="002E02A3"/>
    <w:rsid w:val="002E2847"/>
    <w:rsid w:val="002E62C2"/>
    <w:rsid w:val="002F0A4C"/>
    <w:rsid w:val="002F4A72"/>
    <w:rsid w:val="002F56FB"/>
    <w:rsid w:val="002F63A7"/>
    <w:rsid w:val="00301E86"/>
    <w:rsid w:val="003048ED"/>
    <w:rsid w:val="0030500A"/>
    <w:rsid w:val="0030765F"/>
    <w:rsid w:val="00320A5E"/>
    <w:rsid w:val="00320A71"/>
    <w:rsid w:val="003211A5"/>
    <w:rsid w:val="0032159B"/>
    <w:rsid w:val="003243D7"/>
    <w:rsid w:val="00326603"/>
    <w:rsid w:val="00327B92"/>
    <w:rsid w:val="00337300"/>
    <w:rsid w:val="003430B5"/>
    <w:rsid w:val="00346C05"/>
    <w:rsid w:val="00352991"/>
    <w:rsid w:val="003552A4"/>
    <w:rsid w:val="0035581F"/>
    <w:rsid w:val="00356681"/>
    <w:rsid w:val="00356E50"/>
    <w:rsid w:val="00360757"/>
    <w:rsid w:val="003678E7"/>
    <w:rsid w:val="003712B2"/>
    <w:rsid w:val="00372735"/>
    <w:rsid w:val="00373BC7"/>
    <w:rsid w:val="003740B8"/>
    <w:rsid w:val="00375EF3"/>
    <w:rsid w:val="00387F1E"/>
    <w:rsid w:val="00390126"/>
    <w:rsid w:val="00390DF1"/>
    <w:rsid w:val="00393D4A"/>
    <w:rsid w:val="003B2E55"/>
    <w:rsid w:val="003B6D01"/>
    <w:rsid w:val="003B7ED3"/>
    <w:rsid w:val="003C03DE"/>
    <w:rsid w:val="003C0B8E"/>
    <w:rsid w:val="003C123A"/>
    <w:rsid w:val="003C3E40"/>
    <w:rsid w:val="003D0CF7"/>
    <w:rsid w:val="003D3542"/>
    <w:rsid w:val="003D4363"/>
    <w:rsid w:val="003D50E5"/>
    <w:rsid w:val="003D58EC"/>
    <w:rsid w:val="003E6A31"/>
    <w:rsid w:val="003F275D"/>
    <w:rsid w:val="003F6A10"/>
    <w:rsid w:val="00400FDC"/>
    <w:rsid w:val="00404854"/>
    <w:rsid w:val="004063AB"/>
    <w:rsid w:val="00407D3B"/>
    <w:rsid w:val="004103AB"/>
    <w:rsid w:val="0041074C"/>
    <w:rsid w:val="00413245"/>
    <w:rsid w:val="004153E6"/>
    <w:rsid w:val="00417449"/>
    <w:rsid w:val="004233A3"/>
    <w:rsid w:val="004233FD"/>
    <w:rsid w:val="00423BA3"/>
    <w:rsid w:val="00423CF5"/>
    <w:rsid w:val="00425361"/>
    <w:rsid w:val="00427788"/>
    <w:rsid w:val="00433C78"/>
    <w:rsid w:val="004348AE"/>
    <w:rsid w:val="004436C4"/>
    <w:rsid w:val="00452992"/>
    <w:rsid w:val="004647DD"/>
    <w:rsid w:val="00465282"/>
    <w:rsid w:val="0047395D"/>
    <w:rsid w:val="00474BC7"/>
    <w:rsid w:val="0047675E"/>
    <w:rsid w:val="004815CD"/>
    <w:rsid w:val="004826D2"/>
    <w:rsid w:val="00482D5A"/>
    <w:rsid w:val="00483B56"/>
    <w:rsid w:val="004922E7"/>
    <w:rsid w:val="004A1699"/>
    <w:rsid w:val="004A1B99"/>
    <w:rsid w:val="004A5668"/>
    <w:rsid w:val="004B09A0"/>
    <w:rsid w:val="004B1522"/>
    <w:rsid w:val="004B2E46"/>
    <w:rsid w:val="004B30DC"/>
    <w:rsid w:val="004B361F"/>
    <w:rsid w:val="004B3881"/>
    <w:rsid w:val="004B3B4E"/>
    <w:rsid w:val="004B7250"/>
    <w:rsid w:val="004C1B50"/>
    <w:rsid w:val="004C2DAC"/>
    <w:rsid w:val="004C333E"/>
    <w:rsid w:val="004C6BA4"/>
    <w:rsid w:val="004C6D64"/>
    <w:rsid w:val="004D1DD7"/>
    <w:rsid w:val="004D3548"/>
    <w:rsid w:val="004D4F7C"/>
    <w:rsid w:val="004D5252"/>
    <w:rsid w:val="004D7F07"/>
    <w:rsid w:val="004E1E96"/>
    <w:rsid w:val="004F0DD1"/>
    <w:rsid w:val="004F55F1"/>
    <w:rsid w:val="005046DA"/>
    <w:rsid w:val="00504B83"/>
    <w:rsid w:val="00504DBD"/>
    <w:rsid w:val="00514D8B"/>
    <w:rsid w:val="00515E06"/>
    <w:rsid w:val="00521C75"/>
    <w:rsid w:val="005256FA"/>
    <w:rsid w:val="005333D3"/>
    <w:rsid w:val="00534E2D"/>
    <w:rsid w:val="00540B12"/>
    <w:rsid w:val="00543A22"/>
    <w:rsid w:val="00545B59"/>
    <w:rsid w:val="00547E3C"/>
    <w:rsid w:val="00550101"/>
    <w:rsid w:val="00550F1D"/>
    <w:rsid w:val="0055394C"/>
    <w:rsid w:val="00554119"/>
    <w:rsid w:val="005562AC"/>
    <w:rsid w:val="0055777B"/>
    <w:rsid w:val="00560C33"/>
    <w:rsid w:val="00561085"/>
    <w:rsid w:val="00570E69"/>
    <w:rsid w:val="00572544"/>
    <w:rsid w:val="005736BA"/>
    <w:rsid w:val="00576B9F"/>
    <w:rsid w:val="00577276"/>
    <w:rsid w:val="0057759A"/>
    <w:rsid w:val="005818B1"/>
    <w:rsid w:val="00590D4A"/>
    <w:rsid w:val="00590DC4"/>
    <w:rsid w:val="00591294"/>
    <w:rsid w:val="005922A0"/>
    <w:rsid w:val="005A52DF"/>
    <w:rsid w:val="005A7C24"/>
    <w:rsid w:val="005B1470"/>
    <w:rsid w:val="005B2CA3"/>
    <w:rsid w:val="005B3FC5"/>
    <w:rsid w:val="005B4B69"/>
    <w:rsid w:val="005B5686"/>
    <w:rsid w:val="005C53F0"/>
    <w:rsid w:val="005C7DF3"/>
    <w:rsid w:val="005D2254"/>
    <w:rsid w:val="005D7504"/>
    <w:rsid w:val="005E3D2C"/>
    <w:rsid w:val="005E4C14"/>
    <w:rsid w:val="005F00D0"/>
    <w:rsid w:val="005F3EA9"/>
    <w:rsid w:val="005F4564"/>
    <w:rsid w:val="006150CF"/>
    <w:rsid w:val="00615FC0"/>
    <w:rsid w:val="00623F64"/>
    <w:rsid w:val="006244F9"/>
    <w:rsid w:val="0062461F"/>
    <w:rsid w:val="00636166"/>
    <w:rsid w:val="00636D89"/>
    <w:rsid w:val="00642579"/>
    <w:rsid w:val="006455EA"/>
    <w:rsid w:val="006470AA"/>
    <w:rsid w:val="0065521D"/>
    <w:rsid w:val="00664126"/>
    <w:rsid w:val="00666BBE"/>
    <w:rsid w:val="0066717E"/>
    <w:rsid w:val="00670CC3"/>
    <w:rsid w:val="00672D89"/>
    <w:rsid w:val="00675D16"/>
    <w:rsid w:val="006769C1"/>
    <w:rsid w:val="006907FA"/>
    <w:rsid w:val="00691045"/>
    <w:rsid w:val="00691067"/>
    <w:rsid w:val="00692BA7"/>
    <w:rsid w:val="0069495C"/>
    <w:rsid w:val="00695055"/>
    <w:rsid w:val="00695253"/>
    <w:rsid w:val="00695B5A"/>
    <w:rsid w:val="006A6729"/>
    <w:rsid w:val="006B18F7"/>
    <w:rsid w:val="006B1E72"/>
    <w:rsid w:val="006B7AEE"/>
    <w:rsid w:val="006C0B04"/>
    <w:rsid w:val="006C4059"/>
    <w:rsid w:val="006C478E"/>
    <w:rsid w:val="006D0B51"/>
    <w:rsid w:val="006D5FE9"/>
    <w:rsid w:val="006D67F5"/>
    <w:rsid w:val="006E0E74"/>
    <w:rsid w:val="006E394D"/>
    <w:rsid w:val="006F0079"/>
    <w:rsid w:val="006F23B1"/>
    <w:rsid w:val="006F49EE"/>
    <w:rsid w:val="007116AE"/>
    <w:rsid w:val="007207DC"/>
    <w:rsid w:val="007226EC"/>
    <w:rsid w:val="007231DD"/>
    <w:rsid w:val="00724FA5"/>
    <w:rsid w:val="00725FAA"/>
    <w:rsid w:val="0072740D"/>
    <w:rsid w:val="007303A5"/>
    <w:rsid w:val="00735158"/>
    <w:rsid w:val="0074151A"/>
    <w:rsid w:val="007433D1"/>
    <w:rsid w:val="00743758"/>
    <w:rsid w:val="00746E88"/>
    <w:rsid w:val="007509C6"/>
    <w:rsid w:val="007517AD"/>
    <w:rsid w:val="00752A9F"/>
    <w:rsid w:val="007552AC"/>
    <w:rsid w:val="00760596"/>
    <w:rsid w:val="00761663"/>
    <w:rsid w:val="0076647F"/>
    <w:rsid w:val="00773E28"/>
    <w:rsid w:val="00775249"/>
    <w:rsid w:val="00782CAB"/>
    <w:rsid w:val="0078372E"/>
    <w:rsid w:val="00790CB9"/>
    <w:rsid w:val="00791A1D"/>
    <w:rsid w:val="00792A79"/>
    <w:rsid w:val="00793F14"/>
    <w:rsid w:val="00794B52"/>
    <w:rsid w:val="00797CC0"/>
    <w:rsid w:val="007A02E4"/>
    <w:rsid w:val="007A0535"/>
    <w:rsid w:val="007A409C"/>
    <w:rsid w:val="007A4A42"/>
    <w:rsid w:val="007A5AD3"/>
    <w:rsid w:val="007A6A01"/>
    <w:rsid w:val="007A6A21"/>
    <w:rsid w:val="007A75EE"/>
    <w:rsid w:val="007B04EB"/>
    <w:rsid w:val="007B2785"/>
    <w:rsid w:val="007B3A9A"/>
    <w:rsid w:val="007B3CFB"/>
    <w:rsid w:val="007B5796"/>
    <w:rsid w:val="007B5B8D"/>
    <w:rsid w:val="007B6374"/>
    <w:rsid w:val="007C7453"/>
    <w:rsid w:val="007D0DF1"/>
    <w:rsid w:val="007D50A5"/>
    <w:rsid w:val="007D66E8"/>
    <w:rsid w:val="007E0F58"/>
    <w:rsid w:val="007E2D99"/>
    <w:rsid w:val="007E7423"/>
    <w:rsid w:val="007F0C4B"/>
    <w:rsid w:val="007F72E1"/>
    <w:rsid w:val="008009D4"/>
    <w:rsid w:val="00800C26"/>
    <w:rsid w:val="008030D2"/>
    <w:rsid w:val="00804BD8"/>
    <w:rsid w:val="0080705A"/>
    <w:rsid w:val="008076E1"/>
    <w:rsid w:val="00811361"/>
    <w:rsid w:val="00811801"/>
    <w:rsid w:val="00813709"/>
    <w:rsid w:val="008260BB"/>
    <w:rsid w:val="00826AC6"/>
    <w:rsid w:val="00831580"/>
    <w:rsid w:val="00835359"/>
    <w:rsid w:val="008362C5"/>
    <w:rsid w:val="00837475"/>
    <w:rsid w:val="008407F5"/>
    <w:rsid w:val="00844A81"/>
    <w:rsid w:val="008461CE"/>
    <w:rsid w:val="0085133A"/>
    <w:rsid w:val="00851963"/>
    <w:rsid w:val="00855B36"/>
    <w:rsid w:val="00862F03"/>
    <w:rsid w:val="0086750A"/>
    <w:rsid w:val="008707AF"/>
    <w:rsid w:val="008732E6"/>
    <w:rsid w:val="00874616"/>
    <w:rsid w:val="0087695D"/>
    <w:rsid w:val="0088086D"/>
    <w:rsid w:val="00887F7D"/>
    <w:rsid w:val="0089067B"/>
    <w:rsid w:val="00891F15"/>
    <w:rsid w:val="00892DB3"/>
    <w:rsid w:val="008966ED"/>
    <w:rsid w:val="008A39E5"/>
    <w:rsid w:val="008B5B85"/>
    <w:rsid w:val="008C14A0"/>
    <w:rsid w:val="008C18C7"/>
    <w:rsid w:val="008C4154"/>
    <w:rsid w:val="008D0746"/>
    <w:rsid w:val="008D18FE"/>
    <w:rsid w:val="008D6515"/>
    <w:rsid w:val="008D7C77"/>
    <w:rsid w:val="008D7EA5"/>
    <w:rsid w:val="008E15AF"/>
    <w:rsid w:val="008E2F6E"/>
    <w:rsid w:val="008E6840"/>
    <w:rsid w:val="008E70A4"/>
    <w:rsid w:val="008F49C8"/>
    <w:rsid w:val="008F4E74"/>
    <w:rsid w:val="008F54F8"/>
    <w:rsid w:val="008F6981"/>
    <w:rsid w:val="0090246B"/>
    <w:rsid w:val="009039F0"/>
    <w:rsid w:val="009052B8"/>
    <w:rsid w:val="00905EE6"/>
    <w:rsid w:val="009105F6"/>
    <w:rsid w:val="00910B48"/>
    <w:rsid w:val="00911F9A"/>
    <w:rsid w:val="00913B88"/>
    <w:rsid w:val="00914E20"/>
    <w:rsid w:val="0091516B"/>
    <w:rsid w:val="00916D90"/>
    <w:rsid w:val="00940643"/>
    <w:rsid w:val="00942AA8"/>
    <w:rsid w:val="00950F08"/>
    <w:rsid w:val="0095292D"/>
    <w:rsid w:val="00954437"/>
    <w:rsid w:val="009645AB"/>
    <w:rsid w:val="00965012"/>
    <w:rsid w:val="00967007"/>
    <w:rsid w:val="009700AA"/>
    <w:rsid w:val="00970241"/>
    <w:rsid w:val="00981F73"/>
    <w:rsid w:val="00983166"/>
    <w:rsid w:val="00984C7B"/>
    <w:rsid w:val="0098602A"/>
    <w:rsid w:val="009876E0"/>
    <w:rsid w:val="00997528"/>
    <w:rsid w:val="00997907"/>
    <w:rsid w:val="009A0388"/>
    <w:rsid w:val="009A4F20"/>
    <w:rsid w:val="009B08F7"/>
    <w:rsid w:val="009C361F"/>
    <w:rsid w:val="009D1AFD"/>
    <w:rsid w:val="009D22A3"/>
    <w:rsid w:val="009D38A6"/>
    <w:rsid w:val="009D6B26"/>
    <w:rsid w:val="009D6F97"/>
    <w:rsid w:val="009E1926"/>
    <w:rsid w:val="009E70D8"/>
    <w:rsid w:val="009E7A66"/>
    <w:rsid w:val="009F389B"/>
    <w:rsid w:val="00A06C8B"/>
    <w:rsid w:val="00A1299F"/>
    <w:rsid w:val="00A21956"/>
    <w:rsid w:val="00A224C8"/>
    <w:rsid w:val="00A23DE3"/>
    <w:rsid w:val="00A324AD"/>
    <w:rsid w:val="00A3295F"/>
    <w:rsid w:val="00A34983"/>
    <w:rsid w:val="00A34A3A"/>
    <w:rsid w:val="00A37F0B"/>
    <w:rsid w:val="00A4008B"/>
    <w:rsid w:val="00A4228A"/>
    <w:rsid w:val="00A45E46"/>
    <w:rsid w:val="00A47205"/>
    <w:rsid w:val="00A53D2F"/>
    <w:rsid w:val="00A618D5"/>
    <w:rsid w:val="00A62402"/>
    <w:rsid w:val="00A63E0A"/>
    <w:rsid w:val="00A641C1"/>
    <w:rsid w:val="00A669F8"/>
    <w:rsid w:val="00A7114A"/>
    <w:rsid w:val="00A71D73"/>
    <w:rsid w:val="00A73433"/>
    <w:rsid w:val="00A7432B"/>
    <w:rsid w:val="00A75B7C"/>
    <w:rsid w:val="00A75BE1"/>
    <w:rsid w:val="00A76CBA"/>
    <w:rsid w:val="00A77D23"/>
    <w:rsid w:val="00A86406"/>
    <w:rsid w:val="00A93780"/>
    <w:rsid w:val="00A940B2"/>
    <w:rsid w:val="00A94180"/>
    <w:rsid w:val="00A94417"/>
    <w:rsid w:val="00A972C3"/>
    <w:rsid w:val="00AA31A4"/>
    <w:rsid w:val="00AA5E6E"/>
    <w:rsid w:val="00AB6D99"/>
    <w:rsid w:val="00AB7B42"/>
    <w:rsid w:val="00AC32B0"/>
    <w:rsid w:val="00AC50DD"/>
    <w:rsid w:val="00AC5CE8"/>
    <w:rsid w:val="00AC6634"/>
    <w:rsid w:val="00AD01A6"/>
    <w:rsid w:val="00AE0788"/>
    <w:rsid w:val="00AE41DB"/>
    <w:rsid w:val="00AE6001"/>
    <w:rsid w:val="00AE7947"/>
    <w:rsid w:val="00AF33CF"/>
    <w:rsid w:val="00AF62FD"/>
    <w:rsid w:val="00AF7117"/>
    <w:rsid w:val="00B01A3B"/>
    <w:rsid w:val="00B02AB0"/>
    <w:rsid w:val="00B0530D"/>
    <w:rsid w:val="00B07575"/>
    <w:rsid w:val="00B10429"/>
    <w:rsid w:val="00B11F5E"/>
    <w:rsid w:val="00B12CC1"/>
    <w:rsid w:val="00B152BC"/>
    <w:rsid w:val="00B26A44"/>
    <w:rsid w:val="00B3435D"/>
    <w:rsid w:val="00B36104"/>
    <w:rsid w:val="00B40C21"/>
    <w:rsid w:val="00B45408"/>
    <w:rsid w:val="00B45CE3"/>
    <w:rsid w:val="00B46084"/>
    <w:rsid w:val="00B46325"/>
    <w:rsid w:val="00B50705"/>
    <w:rsid w:val="00B5345F"/>
    <w:rsid w:val="00B6007F"/>
    <w:rsid w:val="00B603F9"/>
    <w:rsid w:val="00B626B8"/>
    <w:rsid w:val="00B63640"/>
    <w:rsid w:val="00B6456A"/>
    <w:rsid w:val="00B64D53"/>
    <w:rsid w:val="00B671ED"/>
    <w:rsid w:val="00B72C74"/>
    <w:rsid w:val="00B73998"/>
    <w:rsid w:val="00B75144"/>
    <w:rsid w:val="00B754EE"/>
    <w:rsid w:val="00B845BA"/>
    <w:rsid w:val="00B86BC8"/>
    <w:rsid w:val="00B93A1F"/>
    <w:rsid w:val="00BA3320"/>
    <w:rsid w:val="00BA7053"/>
    <w:rsid w:val="00BB03F2"/>
    <w:rsid w:val="00BB599F"/>
    <w:rsid w:val="00BC0BBE"/>
    <w:rsid w:val="00BC1BD5"/>
    <w:rsid w:val="00BC4B37"/>
    <w:rsid w:val="00BC57F5"/>
    <w:rsid w:val="00BC7855"/>
    <w:rsid w:val="00BD0597"/>
    <w:rsid w:val="00BD1DE9"/>
    <w:rsid w:val="00BD38D6"/>
    <w:rsid w:val="00BE26DB"/>
    <w:rsid w:val="00BE28EA"/>
    <w:rsid w:val="00BE669F"/>
    <w:rsid w:val="00BF0EA1"/>
    <w:rsid w:val="00BF5C61"/>
    <w:rsid w:val="00C0069B"/>
    <w:rsid w:val="00C026C5"/>
    <w:rsid w:val="00C078AC"/>
    <w:rsid w:val="00C108DD"/>
    <w:rsid w:val="00C130C0"/>
    <w:rsid w:val="00C16167"/>
    <w:rsid w:val="00C20BC8"/>
    <w:rsid w:val="00C24B26"/>
    <w:rsid w:val="00C25338"/>
    <w:rsid w:val="00C30322"/>
    <w:rsid w:val="00C342EE"/>
    <w:rsid w:val="00C358B4"/>
    <w:rsid w:val="00C35D5A"/>
    <w:rsid w:val="00C40B0C"/>
    <w:rsid w:val="00C40F7B"/>
    <w:rsid w:val="00C51A5C"/>
    <w:rsid w:val="00C57A61"/>
    <w:rsid w:val="00C63066"/>
    <w:rsid w:val="00C660A0"/>
    <w:rsid w:val="00C7184D"/>
    <w:rsid w:val="00C83544"/>
    <w:rsid w:val="00C85A55"/>
    <w:rsid w:val="00C8703A"/>
    <w:rsid w:val="00C90A14"/>
    <w:rsid w:val="00C9295B"/>
    <w:rsid w:val="00C93CC1"/>
    <w:rsid w:val="00CA2FA4"/>
    <w:rsid w:val="00CA4BCF"/>
    <w:rsid w:val="00CB00DA"/>
    <w:rsid w:val="00CB029B"/>
    <w:rsid w:val="00CB180D"/>
    <w:rsid w:val="00CB1E45"/>
    <w:rsid w:val="00CB254A"/>
    <w:rsid w:val="00CB3592"/>
    <w:rsid w:val="00CB42E4"/>
    <w:rsid w:val="00CB4F2A"/>
    <w:rsid w:val="00CB6287"/>
    <w:rsid w:val="00CB7BC1"/>
    <w:rsid w:val="00CC059E"/>
    <w:rsid w:val="00CD2981"/>
    <w:rsid w:val="00CD60D2"/>
    <w:rsid w:val="00CD6C49"/>
    <w:rsid w:val="00CE0204"/>
    <w:rsid w:val="00CE3A09"/>
    <w:rsid w:val="00CE4288"/>
    <w:rsid w:val="00CE64A3"/>
    <w:rsid w:val="00CE7FA4"/>
    <w:rsid w:val="00CF116C"/>
    <w:rsid w:val="00CF2640"/>
    <w:rsid w:val="00CF27C4"/>
    <w:rsid w:val="00CF4E59"/>
    <w:rsid w:val="00CF54DE"/>
    <w:rsid w:val="00D0112F"/>
    <w:rsid w:val="00D01B2E"/>
    <w:rsid w:val="00D033B7"/>
    <w:rsid w:val="00D045A1"/>
    <w:rsid w:val="00D10885"/>
    <w:rsid w:val="00D161C5"/>
    <w:rsid w:val="00D225E6"/>
    <w:rsid w:val="00D22BAF"/>
    <w:rsid w:val="00D22CAE"/>
    <w:rsid w:val="00D30F24"/>
    <w:rsid w:val="00D35B7D"/>
    <w:rsid w:val="00D367C9"/>
    <w:rsid w:val="00D37E8C"/>
    <w:rsid w:val="00D41610"/>
    <w:rsid w:val="00D4231F"/>
    <w:rsid w:val="00D44FD4"/>
    <w:rsid w:val="00D45656"/>
    <w:rsid w:val="00D6340C"/>
    <w:rsid w:val="00D70EA2"/>
    <w:rsid w:val="00D72C75"/>
    <w:rsid w:val="00D73372"/>
    <w:rsid w:val="00D73524"/>
    <w:rsid w:val="00D73695"/>
    <w:rsid w:val="00D75AB5"/>
    <w:rsid w:val="00D80EF4"/>
    <w:rsid w:val="00D90168"/>
    <w:rsid w:val="00D904C6"/>
    <w:rsid w:val="00D96322"/>
    <w:rsid w:val="00D97624"/>
    <w:rsid w:val="00DA05A2"/>
    <w:rsid w:val="00DA321A"/>
    <w:rsid w:val="00DA506F"/>
    <w:rsid w:val="00DB020A"/>
    <w:rsid w:val="00DB2DF3"/>
    <w:rsid w:val="00DB4600"/>
    <w:rsid w:val="00DB533A"/>
    <w:rsid w:val="00DD1650"/>
    <w:rsid w:val="00DD2976"/>
    <w:rsid w:val="00DD46B8"/>
    <w:rsid w:val="00DE1F21"/>
    <w:rsid w:val="00DE4398"/>
    <w:rsid w:val="00DE5284"/>
    <w:rsid w:val="00DE5961"/>
    <w:rsid w:val="00DF3392"/>
    <w:rsid w:val="00DF74A6"/>
    <w:rsid w:val="00E0767C"/>
    <w:rsid w:val="00E1263E"/>
    <w:rsid w:val="00E144C6"/>
    <w:rsid w:val="00E16046"/>
    <w:rsid w:val="00E178B7"/>
    <w:rsid w:val="00E20F54"/>
    <w:rsid w:val="00E222EA"/>
    <w:rsid w:val="00E24BFD"/>
    <w:rsid w:val="00E24FAF"/>
    <w:rsid w:val="00E27953"/>
    <w:rsid w:val="00E32E4C"/>
    <w:rsid w:val="00E34E13"/>
    <w:rsid w:val="00E364B9"/>
    <w:rsid w:val="00E36E8D"/>
    <w:rsid w:val="00E435E9"/>
    <w:rsid w:val="00E4421B"/>
    <w:rsid w:val="00E47494"/>
    <w:rsid w:val="00E50C67"/>
    <w:rsid w:val="00E6058E"/>
    <w:rsid w:val="00E6347C"/>
    <w:rsid w:val="00E73C73"/>
    <w:rsid w:val="00E75145"/>
    <w:rsid w:val="00E83DFB"/>
    <w:rsid w:val="00E868B4"/>
    <w:rsid w:val="00E906F1"/>
    <w:rsid w:val="00E941C2"/>
    <w:rsid w:val="00EA6374"/>
    <w:rsid w:val="00EA6CFF"/>
    <w:rsid w:val="00EA7C66"/>
    <w:rsid w:val="00EC1E6F"/>
    <w:rsid w:val="00EC4CDF"/>
    <w:rsid w:val="00EC6454"/>
    <w:rsid w:val="00ED1AE1"/>
    <w:rsid w:val="00ED1C3A"/>
    <w:rsid w:val="00ED64D3"/>
    <w:rsid w:val="00ED746E"/>
    <w:rsid w:val="00ED77D0"/>
    <w:rsid w:val="00EE0BF7"/>
    <w:rsid w:val="00EE3832"/>
    <w:rsid w:val="00EE3D68"/>
    <w:rsid w:val="00EF1121"/>
    <w:rsid w:val="00EF14E5"/>
    <w:rsid w:val="00F046B4"/>
    <w:rsid w:val="00F049CB"/>
    <w:rsid w:val="00F05959"/>
    <w:rsid w:val="00F06491"/>
    <w:rsid w:val="00F06FC5"/>
    <w:rsid w:val="00F07BE4"/>
    <w:rsid w:val="00F10A44"/>
    <w:rsid w:val="00F135B8"/>
    <w:rsid w:val="00F16970"/>
    <w:rsid w:val="00F21ED6"/>
    <w:rsid w:val="00F23297"/>
    <w:rsid w:val="00F24B5D"/>
    <w:rsid w:val="00F33310"/>
    <w:rsid w:val="00F334B1"/>
    <w:rsid w:val="00F33F34"/>
    <w:rsid w:val="00F403A2"/>
    <w:rsid w:val="00F40F9F"/>
    <w:rsid w:val="00F42EEA"/>
    <w:rsid w:val="00F51A1C"/>
    <w:rsid w:val="00F540E0"/>
    <w:rsid w:val="00F5624C"/>
    <w:rsid w:val="00F56DF7"/>
    <w:rsid w:val="00F61C83"/>
    <w:rsid w:val="00F652A3"/>
    <w:rsid w:val="00F65551"/>
    <w:rsid w:val="00F659C2"/>
    <w:rsid w:val="00F7272E"/>
    <w:rsid w:val="00F73028"/>
    <w:rsid w:val="00F750D8"/>
    <w:rsid w:val="00F76EF5"/>
    <w:rsid w:val="00F83370"/>
    <w:rsid w:val="00F84ADF"/>
    <w:rsid w:val="00F93D3D"/>
    <w:rsid w:val="00F94B1A"/>
    <w:rsid w:val="00F965C2"/>
    <w:rsid w:val="00F9696D"/>
    <w:rsid w:val="00F9700E"/>
    <w:rsid w:val="00FA6DA3"/>
    <w:rsid w:val="00FB084D"/>
    <w:rsid w:val="00FB1A63"/>
    <w:rsid w:val="00FB1FDA"/>
    <w:rsid w:val="00FB29B7"/>
    <w:rsid w:val="00FB2CC9"/>
    <w:rsid w:val="00FB57A2"/>
    <w:rsid w:val="00FB7594"/>
    <w:rsid w:val="00FD34AD"/>
    <w:rsid w:val="00FE43C3"/>
    <w:rsid w:val="00FE51F3"/>
    <w:rsid w:val="00FF5155"/>
    <w:rsid w:val="00FF57B8"/>
    <w:rsid w:val="00FF64D3"/>
    <w:rsid w:val="00FF6E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fCaracter">
    <w:name w:val="Listă paragraf Caracter"/>
    <w:aliases w:val="ERP-List Paragraph Caracter,Normal bullet 2 Caracter,List Paragraph1 Caracter,Forth level Caracter,List1 Caracter,body 2 Caracter,List Paragraph11 Caracter,Listă colorată - Accentuare 11 Caracter,Bullet Caracter,2 Caracter"/>
    <w:basedOn w:val="DefaultParagraphFont"/>
    <w:uiPriority w:val="34"/>
    <w:locked/>
    <w:rsid w:val="00590D4A"/>
    <w:rPr>
      <w:rFonts w:ascii="Calibri" w:hAnsi="Calibri" w:cs="Calibri"/>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434832746">
      <w:bodyDiv w:val="1"/>
      <w:marLeft w:val="0"/>
      <w:marRight w:val="0"/>
      <w:marTop w:val="0"/>
      <w:marBottom w:val="0"/>
      <w:divBdr>
        <w:top w:val="none" w:sz="0" w:space="0" w:color="auto"/>
        <w:left w:val="none" w:sz="0" w:space="0" w:color="auto"/>
        <w:bottom w:val="none" w:sz="0" w:space="0" w:color="auto"/>
        <w:right w:val="none" w:sz="0" w:space="0" w:color="auto"/>
      </w:divBdr>
    </w:div>
    <w:div w:id="1067610317">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24451037">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1.xlsx"/><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s://eur-lex.europa.eu/legal-content/RO/TXT/PDF/?uri=CELEX:32018R2066&amp;from=EN" TargetMode="External"/><Relationship Id="rId2" Type="http://schemas.openxmlformats.org/officeDocument/2006/relationships/numbering" Target="numbering.xml"/><Relationship Id="rId16" Type="http://schemas.openxmlformats.org/officeDocument/2006/relationships/package" Target="embeddings/Microsoft_Excel_Worksheet3.xls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package" Target="embeddings/Microsoft_Word_Document2.docx"/><Relationship Id="rId10" Type="http://schemas.openxmlformats.org/officeDocument/2006/relationships/image" Target="media/image2.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9</Pages>
  <Words>4634</Words>
  <Characters>26883</Characters>
  <Application>Microsoft Office Word</Application>
  <DocSecurity>0</DocSecurity>
  <Lines>224</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Mariana Acatrinei</cp:lastModifiedBy>
  <cp:revision>31</cp:revision>
  <cp:lastPrinted>2023-05-12T13:30:00Z</cp:lastPrinted>
  <dcterms:created xsi:type="dcterms:W3CDTF">2023-07-31T16:25:00Z</dcterms:created>
  <dcterms:modified xsi:type="dcterms:W3CDTF">2023-09-18T06:58:00Z</dcterms:modified>
</cp:coreProperties>
</file>